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0CF40" w14:textId="77777777" w:rsidR="00645B4F" w:rsidRDefault="00645B4F"/>
    <w:tbl>
      <w:tblPr>
        <w:tblStyle w:val="TableGrid"/>
        <w:tblpPr w:vertAnchor="page" w:horzAnchor="margin" w:tblpY="852"/>
        <w:tblOverlap w:val="never"/>
        <w:tblW w:w="0" w:type="auto"/>
        <w:tblBorders>
          <w:top w:val="none" w:sz="0" w:space="0" w:color="auto"/>
          <w:left w:val="none" w:sz="0" w:space="0" w:color="auto"/>
          <w:bottom w:val="single" w:sz="4" w:space="0" w:color="653279" w:themeColor="accent1"/>
          <w:right w:val="none" w:sz="0" w:space="0" w:color="auto"/>
          <w:insideH w:val="none" w:sz="0" w:space="0" w:color="auto"/>
          <w:insideV w:val="none" w:sz="0" w:space="0" w:color="auto"/>
        </w:tblBorders>
        <w:shd w:val="clear" w:color="auto" w:fill="FFFFFF" w:themeFill="background1"/>
        <w:tblCellMar>
          <w:top w:w="113" w:type="dxa"/>
          <w:left w:w="0" w:type="dxa"/>
          <w:right w:w="0" w:type="dxa"/>
        </w:tblCellMar>
        <w:tblLook w:val="0600" w:firstRow="0" w:lastRow="0" w:firstColumn="0" w:lastColumn="0" w:noHBand="1" w:noVBand="1"/>
      </w:tblPr>
      <w:tblGrid>
        <w:gridCol w:w="9638"/>
      </w:tblGrid>
      <w:tr w:rsidR="00645B4F" w14:paraId="2B213995" w14:textId="77777777" w:rsidTr="00B71638">
        <w:trPr>
          <w:trHeight w:val="2378"/>
        </w:trPr>
        <w:tc>
          <w:tcPr>
            <w:tcW w:w="9638" w:type="dxa"/>
            <w:tcBorders>
              <w:bottom w:val="single" w:sz="4" w:space="0" w:color="653279" w:themeColor="accent1"/>
            </w:tcBorders>
            <w:shd w:val="clear" w:color="auto" w:fill="FFFFFF" w:themeFill="background1"/>
            <w:noWrap/>
            <w:vAlign w:val="bottom"/>
          </w:tcPr>
          <w:p w14:paraId="76FB8B70" w14:textId="674734C2" w:rsidR="00645B4F" w:rsidRDefault="001507F2" w:rsidP="00903411">
            <w:pPr>
              <w:pStyle w:val="DocTitle"/>
              <w:ind w:right="0"/>
              <w:jc w:val="right"/>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sidRPr="000D5D39">
              <w:rPr>
                <w:noProof/>
                <w:lang w:eastAsia="en-GB"/>
              </w:rPr>
              <w:drawing>
                <wp:anchor distT="0" distB="0" distL="114300" distR="114300" simplePos="0" relativeHeight="251659264" behindDoc="0" locked="1" layoutInCell="1" allowOverlap="1" wp14:anchorId="63713FAD" wp14:editId="49EA8BD3">
                  <wp:simplePos x="0" y="0"/>
                  <wp:positionH relativeFrom="page">
                    <wp:posOffset>3960495</wp:posOffset>
                  </wp:positionH>
                  <wp:positionV relativeFrom="page">
                    <wp:posOffset>1515110</wp:posOffset>
                  </wp:positionV>
                  <wp:extent cx="2159635" cy="1655445"/>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1" cstate="print">
                            <a:extLst>
                              <a:ext uri="{28A0092B-C50C-407E-A947-70E740481C1C}">
                                <a14:useLocalDpi xmlns:a14="http://schemas.microsoft.com/office/drawing/2010/main" val="0"/>
                              </a:ext>
                            </a:extLst>
                          </a:blip>
                          <a:srcRect b="-19474"/>
                          <a:stretch/>
                        </pic:blipFill>
                        <pic:spPr>
                          <a:xfrm>
                            <a:off x="0" y="0"/>
                            <a:ext cx="2159635" cy="1655445"/>
                          </a:xfrm>
                          <a:prstGeom prst="rect">
                            <a:avLst/>
                          </a:prstGeom>
                        </pic:spPr>
                      </pic:pic>
                    </a:graphicData>
                  </a:graphic>
                  <wp14:sizeRelH relativeFrom="page">
                    <wp14:pctWidth>0</wp14:pctWidth>
                  </wp14:sizeRelH>
                  <wp14:sizeRelV relativeFrom="page">
                    <wp14:pctHeight>0</wp14:pctHeight>
                  </wp14:sizeRelV>
                </wp:anchor>
              </w:drawing>
            </w:r>
          </w:p>
        </w:tc>
      </w:tr>
    </w:tbl>
    <w:p w14:paraId="63CE7E3E" w14:textId="7E788FED" w:rsidR="00A93C95" w:rsidRPr="005B17FB" w:rsidRDefault="005B17FB" w:rsidP="00D67161">
      <w:pPr>
        <w:pStyle w:val="DocTitle"/>
        <w:rPr>
          <w:sz w:val="44"/>
          <w:szCs w:val="22"/>
        </w:rPr>
      </w:pPr>
      <w:r w:rsidRPr="005B17FB">
        <w:rPr>
          <w:sz w:val="44"/>
          <w:szCs w:val="22"/>
        </w:rPr>
        <w:t>Regional</w:t>
      </w:r>
      <w:r w:rsidR="00A93C95" w:rsidRPr="005B17FB">
        <w:rPr>
          <w:sz w:val="44"/>
          <w:szCs w:val="22"/>
        </w:rPr>
        <w:t xml:space="preserve"> Fundraising Manager</w:t>
      </w:r>
      <w:r w:rsidR="00B77FE6" w:rsidRPr="005B17FB">
        <w:rPr>
          <w:sz w:val="44"/>
          <w:szCs w:val="22"/>
        </w:rPr>
        <w:t xml:space="preserve"> </w:t>
      </w:r>
      <w:r w:rsidR="00BD0F4E" w:rsidRPr="005B17FB">
        <w:rPr>
          <w:sz w:val="44"/>
          <w:szCs w:val="22"/>
        </w:rPr>
        <w:t>–</w:t>
      </w:r>
      <w:r w:rsidR="00B77FE6" w:rsidRPr="005B17FB">
        <w:rPr>
          <w:sz w:val="44"/>
          <w:szCs w:val="22"/>
        </w:rPr>
        <w:t xml:space="preserve"> </w:t>
      </w:r>
      <w:r w:rsidR="00C613CE">
        <w:rPr>
          <w:sz w:val="44"/>
          <w:szCs w:val="22"/>
        </w:rPr>
        <w:t>London &amp; East</w:t>
      </w:r>
    </w:p>
    <w:p w14:paraId="34AAC034" w14:textId="4709397B" w:rsidR="00B05069" w:rsidRPr="005B17FB" w:rsidRDefault="00E16105" w:rsidP="00D67161">
      <w:pPr>
        <w:pStyle w:val="DocTitle"/>
        <w:rPr>
          <w:sz w:val="44"/>
          <w:szCs w:val="22"/>
        </w:rPr>
      </w:pPr>
      <w:r w:rsidRPr="005B17FB">
        <w:rPr>
          <w:sz w:val="44"/>
          <w:szCs w:val="22"/>
        </w:rPr>
        <w:t xml:space="preserve">Job </w:t>
      </w:r>
      <w:r w:rsidR="004D0500" w:rsidRPr="005B17FB">
        <w:rPr>
          <w:sz w:val="44"/>
          <w:szCs w:val="22"/>
        </w:rPr>
        <w:t>d</w:t>
      </w:r>
      <w:r w:rsidRPr="005B17FB">
        <w:rPr>
          <w:sz w:val="44"/>
          <w:szCs w:val="22"/>
        </w:rPr>
        <w:t>escription</w:t>
      </w:r>
      <w:r w:rsidR="00FA084A" w:rsidRPr="005B17FB">
        <w:rPr>
          <w:sz w:val="44"/>
          <w:szCs w:val="22"/>
        </w:rPr>
        <w:t xml:space="preserve"> &amp; </w:t>
      </w:r>
      <w:r w:rsidR="004D0500" w:rsidRPr="005B17FB">
        <w:rPr>
          <w:sz w:val="44"/>
          <w:szCs w:val="22"/>
        </w:rPr>
        <w:t>p</w:t>
      </w:r>
      <w:r w:rsidR="00FA084A" w:rsidRPr="005B17FB">
        <w:rPr>
          <w:sz w:val="44"/>
          <w:szCs w:val="22"/>
        </w:rPr>
        <w:t xml:space="preserve">erson </w:t>
      </w:r>
      <w:r w:rsidR="004D0500" w:rsidRPr="005B17FB">
        <w:rPr>
          <w:sz w:val="44"/>
          <w:szCs w:val="22"/>
        </w:rPr>
        <w:t>s</w:t>
      </w:r>
      <w:r w:rsidR="00FA084A" w:rsidRPr="005B17FB">
        <w:rPr>
          <w:sz w:val="44"/>
          <w:szCs w:val="22"/>
        </w:rPr>
        <w:t>pecification</w:t>
      </w:r>
    </w:p>
    <w:p w14:paraId="159C51C7" w14:textId="3FFD17AF" w:rsidR="008B14F1" w:rsidRPr="00644160" w:rsidRDefault="008B14F1" w:rsidP="008B14F1">
      <w:pPr>
        <w:rPr>
          <w:lang w:eastAsia="en-GB"/>
        </w:rPr>
      </w:pPr>
      <w:r w:rsidRPr="00BB7D36">
        <w:rPr>
          <w:b/>
          <w:bCs/>
          <w:lang w:eastAsia="en-GB"/>
        </w:rPr>
        <w:t xml:space="preserve">Sense </w:t>
      </w:r>
      <w:r w:rsidR="00791ECD" w:rsidRPr="00447B6C">
        <w:rPr>
          <w:b/>
          <w:bCs/>
          <w:lang w:eastAsia="en-GB"/>
        </w:rPr>
        <w:t>single</w:t>
      </w:r>
      <w:r w:rsidR="00791ECD">
        <w:rPr>
          <w:b/>
          <w:bCs/>
          <w:lang w:eastAsia="en-GB"/>
        </w:rPr>
        <w:t xml:space="preserve"> </w:t>
      </w:r>
      <w:r w:rsidRPr="00BB7D36">
        <w:rPr>
          <w:b/>
          <w:bCs/>
          <w:lang w:eastAsia="en-GB"/>
        </w:rPr>
        <w:t>salary point:</w:t>
      </w:r>
      <w:r w:rsidRPr="0082648A">
        <w:rPr>
          <w:lang w:eastAsia="en-GB"/>
        </w:rPr>
        <w:t> </w:t>
      </w:r>
      <w:r>
        <w:rPr>
          <w:lang w:eastAsia="en-GB"/>
        </w:rPr>
        <w:tab/>
        <w:t>£</w:t>
      </w:r>
      <w:r w:rsidR="00AF7240" w:rsidRPr="00AF7240">
        <w:rPr>
          <w:lang w:eastAsia="en-GB"/>
        </w:rPr>
        <w:t>37,635</w:t>
      </w:r>
    </w:p>
    <w:p w14:paraId="28F9EC54" w14:textId="0B730E95" w:rsidR="008B14F1" w:rsidRPr="00BD3CD6" w:rsidRDefault="008B14F1" w:rsidP="008B14F1">
      <w:pPr>
        <w:rPr>
          <w:rFonts w:ascii="Arial" w:eastAsia="Times New Roman" w:hAnsi="Arial" w:cs="Arial"/>
          <w:color w:val="auto"/>
        </w:rPr>
      </w:pPr>
      <w:r w:rsidRPr="00BB7D36">
        <w:rPr>
          <w:rFonts w:ascii="Arial" w:eastAsia="Times New Roman" w:hAnsi="Arial" w:cs="Arial"/>
          <w:b/>
        </w:rPr>
        <w:t>Responsible to:</w:t>
      </w:r>
      <w:r w:rsidRPr="0082648A">
        <w:rPr>
          <w:rFonts w:ascii="Arial" w:eastAsia="Times New Roman" w:hAnsi="Arial" w:cs="Arial"/>
        </w:rPr>
        <w:tab/>
      </w:r>
      <w:r w:rsidR="002A2287">
        <w:rPr>
          <w:rFonts w:ascii="Arial" w:eastAsia="Times New Roman" w:hAnsi="Arial" w:cs="Arial"/>
        </w:rPr>
        <w:tab/>
      </w:r>
      <w:r w:rsidR="00C17FF2">
        <w:rPr>
          <w:rFonts w:ascii="Arial" w:eastAsia="Times New Roman" w:hAnsi="Arial" w:cs="Arial"/>
        </w:rPr>
        <w:tab/>
      </w:r>
      <w:r w:rsidR="00BE0C24" w:rsidRPr="00BD3CD6">
        <w:rPr>
          <w:rFonts w:ascii="Arial" w:eastAsia="Times New Roman" w:hAnsi="Arial" w:cs="Arial"/>
          <w:color w:val="auto"/>
        </w:rPr>
        <w:t xml:space="preserve">Head of Community </w:t>
      </w:r>
      <w:r w:rsidR="00AE4EB5" w:rsidRPr="00BD3CD6">
        <w:rPr>
          <w:rFonts w:ascii="Arial" w:eastAsia="Times New Roman" w:hAnsi="Arial" w:cs="Arial"/>
          <w:color w:val="auto"/>
        </w:rPr>
        <w:t>Fundraising</w:t>
      </w:r>
    </w:p>
    <w:p w14:paraId="66ACCB55" w14:textId="1BDC04E7" w:rsidR="00C44B85" w:rsidRPr="00BD3CD6" w:rsidRDefault="00C44B85" w:rsidP="008A7E89">
      <w:pPr>
        <w:ind w:left="3600" w:hanging="3600"/>
        <w:rPr>
          <w:rFonts w:ascii="Arial" w:eastAsia="Times New Roman" w:hAnsi="Arial" w:cs="Arial"/>
          <w:color w:val="auto"/>
        </w:rPr>
      </w:pPr>
      <w:r w:rsidRPr="00BD3CD6">
        <w:rPr>
          <w:rFonts w:ascii="Arial" w:eastAsia="Times New Roman" w:hAnsi="Arial" w:cs="Arial"/>
          <w:b/>
          <w:color w:val="auto"/>
        </w:rPr>
        <w:t>Responsible for:</w:t>
      </w:r>
      <w:r w:rsidRPr="00BD3CD6">
        <w:rPr>
          <w:rFonts w:ascii="Arial" w:eastAsia="Times New Roman" w:hAnsi="Arial" w:cs="Arial"/>
          <w:b/>
          <w:color w:val="auto"/>
        </w:rPr>
        <w:tab/>
      </w:r>
      <w:r w:rsidR="008A7E89" w:rsidRPr="00BD3CD6">
        <w:rPr>
          <w:rFonts w:ascii="Arial" w:eastAsia="Times New Roman" w:hAnsi="Arial" w:cs="Arial"/>
          <w:color w:val="auto"/>
        </w:rPr>
        <w:t xml:space="preserve">Community </w:t>
      </w:r>
      <w:r w:rsidR="005756F5">
        <w:rPr>
          <w:rFonts w:ascii="Arial" w:eastAsia="Times New Roman" w:hAnsi="Arial" w:cs="Arial"/>
          <w:color w:val="auto"/>
        </w:rPr>
        <w:t>V</w:t>
      </w:r>
      <w:r w:rsidR="008A7E89" w:rsidRPr="00BD3CD6">
        <w:rPr>
          <w:rFonts w:ascii="Arial" w:eastAsia="Times New Roman" w:hAnsi="Arial" w:cs="Arial"/>
          <w:color w:val="auto"/>
        </w:rPr>
        <w:t>olunteers.</w:t>
      </w:r>
    </w:p>
    <w:p w14:paraId="4790E455" w14:textId="7E34F7C3" w:rsidR="00612ABE" w:rsidRPr="00C44B85" w:rsidRDefault="00EB79BA" w:rsidP="008A7E89">
      <w:pPr>
        <w:ind w:left="3600" w:hanging="3600"/>
        <w:rPr>
          <w:rFonts w:ascii="Arial" w:eastAsia="Times New Roman" w:hAnsi="Arial" w:cs="Arial"/>
        </w:rPr>
      </w:pPr>
      <w:r w:rsidRPr="00BD3CD6">
        <w:rPr>
          <w:rFonts w:ascii="Arial" w:eastAsia="Times New Roman" w:hAnsi="Arial" w:cs="Arial"/>
          <w:b/>
          <w:color w:val="auto"/>
        </w:rPr>
        <w:t xml:space="preserve">Location:                                      </w:t>
      </w:r>
      <w:r w:rsidR="00C47D41" w:rsidRPr="00BD3CD6">
        <w:rPr>
          <w:rFonts w:ascii="Arial" w:eastAsia="Times New Roman" w:hAnsi="Arial" w:cs="Arial"/>
          <w:bCs/>
          <w:color w:val="auto"/>
        </w:rPr>
        <w:t xml:space="preserve">Predominately </w:t>
      </w:r>
      <w:r w:rsidR="00C47D41" w:rsidRPr="001E227D">
        <w:rPr>
          <w:rFonts w:ascii="Arial" w:eastAsia="Times New Roman" w:hAnsi="Arial" w:cs="Arial"/>
          <w:bCs/>
          <w:color w:val="auto"/>
        </w:rPr>
        <w:t>h</w:t>
      </w:r>
      <w:r w:rsidR="00822D31" w:rsidRPr="001E227D">
        <w:rPr>
          <w:rFonts w:ascii="Arial" w:eastAsia="Times New Roman" w:hAnsi="Arial" w:cs="Arial"/>
          <w:bCs/>
          <w:color w:val="auto"/>
        </w:rPr>
        <w:t>omebased, l</w:t>
      </w:r>
      <w:r w:rsidR="00011838">
        <w:rPr>
          <w:rFonts w:ascii="Arial" w:eastAsia="Times New Roman" w:hAnsi="Arial" w:cs="Arial"/>
          <w:bCs/>
          <w:color w:val="auto"/>
        </w:rPr>
        <w:t>ocated in or around London.</w:t>
      </w:r>
    </w:p>
    <w:p w14:paraId="16EC0C5D" w14:textId="77777777" w:rsidR="008B14F1" w:rsidRDefault="008B14F1" w:rsidP="004D0500">
      <w:pPr>
        <w:pStyle w:val="Heading2"/>
        <w:numPr>
          <w:ilvl w:val="1"/>
          <w:numId w:val="2"/>
        </w:numPr>
      </w:pPr>
      <w:r>
        <w:t>About Sense</w:t>
      </w:r>
    </w:p>
    <w:p w14:paraId="78A307F3" w14:textId="550F7BB9" w:rsidR="008B14F1" w:rsidRPr="00226B43" w:rsidRDefault="008B14F1" w:rsidP="008B14F1">
      <w:r>
        <w:t>For everyone living with complex disabilities. For everyone who is deafblind. Sense is here to help people communicate and experience the world. We believe that no one, no matter how complex their disabilities, should be isolated, left out, or unable to fulfil their potential. Our experts offer support that’s tailored to the individual needs of each person, whether that’s at our centres, through our holidays and short breaks, or in people’s own homes. In addition to practical support, we also provide information to families, and campaign for the rights of people with complex disabilities to take part in life.</w:t>
      </w:r>
    </w:p>
    <w:p w14:paraId="2174F003" w14:textId="78BC96C6" w:rsidR="008B14F1" w:rsidRDefault="008B14F1" w:rsidP="004D0500">
      <w:pPr>
        <w:pStyle w:val="Heading2"/>
        <w:numPr>
          <w:ilvl w:val="1"/>
          <w:numId w:val="2"/>
        </w:numPr>
      </w:pPr>
      <w:r>
        <w:lastRenderedPageBreak/>
        <w:t xml:space="preserve">About the </w:t>
      </w:r>
      <w:r w:rsidR="00DC1412">
        <w:t xml:space="preserve">Sense </w:t>
      </w:r>
      <w:r w:rsidR="00A93C95">
        <w:t>engagement</w:t>
      </w:r>
      <w:r>
        <w:t xml:space="preserve"> </w:t>
      </w:r>
      <w:r w:rsidR="00E6307B">
        <w:t>t</w:t>
      </w:r>
      <w:r>
        <w:t>eam</w:t>
      </w:r>
    </w:p>
    <w:p w14:paraId="325AB97F" w14:textId="77777777" w:rsidR="00A93C95" w:rsidRDefault="00A93C95" w:rsidP="00A93C95">
      <w:pPr>
        <w:rPr>
          <w:rFonts w:ascii="Segoe UI" w:hAnsi="Segoe UI" w:cs="Segoe UI"/>
          <w:sz w:val="18"/>
          <w:szCs w:val="18"/>
        </w:rPr>
      </w:pPr>
      <w:r>
        <w:rPr>
          <w:rStyle w:val="normaltextrun"/>
          <w:rFonts w:ascii="Arial" w:hAnsi="Arial" w:cs="Arial"/>
          <w:color w:val="000000"/>
        </w:rPr>
        <w:t>The engagement directorate brings together the public facing teams of </w:t>
      </w:r>
      <w:r>
        <w:rPr>
          <w:rStyle w:val="eop"/>
          <w:rFonts w:ascii="Arial" w:hAnsi="Arial" w:cs="Arial"/>
          <w:color w:val="000000"/>
        </w:rPr>
        <w:t> </w:t>
      </w:r>
    </w:p>
    <w:p w14:paraId="5D8AFD20" w14:textId="77777777" w:rsidR="00A93C95" w:rsidRDefault="00A93C95" w:rsidP="00A93C95">
      <w:pPr>
        <w:pStyle w:val="Bullet1"/>
      </w:pPr>
      <w:r>
        <w:rPr>
          <w:rStyle w:val="normaltextrun"/>
          <w:rFonts w:ascii="Arial" w:hAnsi="Arial" w:cs="Arial"/>
          <w:color w:val="000000"/>
        </w:rPr>
        <w:t>Fundraising  </w:t>
      </w:r>
      <w:r>
        <w:rPr>
          <w:rStyle w:val="eop"/>
          <w:rFonts w:ascii="Arial" w:hAnsi="Arial" w:cs="Arial"/>
          <w:color w:val="000000"/>
        </w:rPr>
        <w:t> </w:t>
      </w:r>
    </w:p>
    <w:p w14:paraId="381D931C" w14:textId="77777777" w:rsidR="00A93C95" w:rsidRDefault="00A93C95" w:rsidP="00A93C95">
      <w:pPr>
        <w:pStyle w:val="Bullet1"/>
      </w:pPr>
      <w:r>
        <w:rPr>
          <w:rStyle w:val="normaltextrun"/>
          <w:rFonts w:ascii="Arial" w:hAnsi="Arial" w:cs="Arial"/>
          <w:color w:val="000000"/>
        </w:rPr>
        <w:t>Policy, Public Affairs and Research  </w:t>
      </w:r>
      <w:r>
        <w:rPr>
          <w:rStyle w:val="eop"/>
          <w:rFonts w:ascii="Arial" w:hAnsi="Arial" w:cs="Arial"/>
          <w:color w:val="000000"/>
        </w:rPr>
        <w:t> </w:t>
      </w:r>
    </w:p>
    <w:p w14:paraId="61A174E2" w14:textId="77777777" w:rsidR="00A93C95" w:rsidRDefault="00A93C95" w:rsidP="00A93C95">
      <w:pPr>
        <w:pStyle w:val="Bullet1"/>
      </w:pPr>
      <w:r>
        <w:rPr>
          <w:rStyle w:val="normaltextrun"/>
          <w:rFonts w:ascii="Arial" w:hAnsi="Arial" w:cs="Arial"/>
          <w:color w:val="000000"/>
        </w:rPr>
        <w:t>Digital Engagement  </w:t>
      </w:r>
      <w:r>
        <w:rPr>
          <w:rStyle w:val="eop"/>
          <w:rFonts w:ascii="Arial" w:hAnsi="Arial" w:cs="Arial"/>
          <w:color w:val="000000"/>
        </w:rPr>
        <w:t> </w:t>
      </w:r>
    </w:p>
    <w:p w14:paraId="0A0DE888" w14:textId="77777777" w:rsidR="00A93C95" w:rsidRDefault="00A93C95" w:rsidP="00A93C95">
      <w:pPr>
        <w:pStyle w:val="Bullet1"/>
      </w:pPr>
      <w:r>
        <w:rPr>
          <w:rStyle w:val="normaltextrun"/>
          <w:rFonts w:ascii="Arial" w:hAnsi="Arial" w:cs="Arial"/>
          <w:color w:val="000000"/>
        </w:rPr>
        <w:t>Media and Campaigns  </w:t>
      </w:r>
      <w:r>
        <w:rPr>
          <w:rStyle w:val="eop"/>
          <w:rFonts w:ascii="Arial" w:hAnsi="Arial" w:cs="Arial"/>
          <w:color w:val="000000"/>
        </w:rPr>
        <w:t> </w:t>
      </w:r>
    </w:p>
    <w:p w14:paraId="529E687F" w14:textId="77777777" w:rsidR="00A93C95" w:rsidRDefault="00A93C95" w:rsidP="00A93C95">
      <w:pPr>
        <w:pStyle w:val="Bullet1"/>
      </w:pPr>
      <w:r>
        <w:rPr>
          <w:rStyle w:val="normaltextrun"/>
          <w:rFonts w:ascii="Arial" w:hAnsi="Arial" w:cs="Arial"/>
          <w:color w:val="000000"/>
        </w:rPr>
        <w:t>Brand and Content  </w:t>
      </w:r>
      <w:r>
        <w:rPr>
          <w:rStyle w:val="eop"/>
          <w:rFonts w:ascii="Arial" w:hAnsi="Arial" w:cs="Arial"/>
          <w:color w:val="000000"/>
        </w:rPr>
        <w:t> </w:t>
      </w:r>
    </w:p>
    <w:p w14:paraId="221BA7BB" w14:textId="77777777" w:rsidR="00A93C95" w:rsidRDefault="00A93C95" w:rsidP="00A93C95">
      <w:pPr>
        <w:pStyle w:val="Bullet1"/>
      </w:pPr>
      <w:r>
        <w:rPr>
          <w:rStyle w:val="normaltextrun"/>
          <w:rFonts w:ascii="Arial" w:hAnsi="Arial" w:cs="Arial"/>
          <w:color w:val="000000"/>
        </w:rPr>
        <w:t>Trading  </w:t>
      </w:r>
      <w:r>
        <w:rPr>
          <w:rStyle w:val="eop"/>
          <w:rFonts w:ascii="Arial" w:hAnsi="Arial" w:cs="Arial"/>
          <w:color w:val="000000"/>
        </w:rPr>
        <w:t> </w:t>
      </w:r>
    </w:p>
    <w:p w14:paraId="19FE7160" w14:textId="77777777" w:rsidR="00A93C95" w:rsidRDefault="00A93C95" w:rsidP="00A93C95">
      <w:pPr>
        <w:rPr>
          <w:rFonts w:ascii="Segoe UI" w:hAnsi="Segoe UI" w:cs="Segoe UI"/>
          <w:sz w:val="18"/>
          <w:szCs w:val="18"/>
        </w:rPr>
      </w:pPr>
      <w:r>
        <w:rPr>
          <w:rStyle w:val="normaltextrun"/>
          <w:rFonts w:ascii="Arial" w:hAnsi="Arial" w:cs="Arial"/>
          <w:color w:val="000000"/>
        </w:rPr>
        <w:t>The aim of the directorate is to increase understanding of the experiences of, and the challenges faced by, those who are living with complex disabilities.  </w:t>
      </w:r>
      <w:r>
        <w:rPr>
          <w:rStyle w:val="eop"/>
          <w:rFonts w:ascii="Arial" w:hAnsi="Arial" w:cs="Arial"/>
          <w:color w:val="000000"/>
        </w:rPr>
        <w:t> </w:t>
      </w:r>
    </w:p>
    <w:p w14:paraId="51502B71" w14:textId="77777777" w:rsidR="00A93C95" w:rsidRDefault="00A93C95" w:rsidP="00A93C95">
      <w:pPr>
        <w:rPr>
          <w:rFonts w:ascii="Segoe UI" w:hAnsi="Segoe UI" w:cs="Segoe UI"/>
          <w:sz w:val="18"/>
          <w:szCs w:val="18"/>
        </w:rPr>
      </w:pPr>
      <w:r>
        <w:rPr>
          <w:rStyle w:val="normaltextrun"/>
          <w:rFonts w:ascii="Arial" w:hAnsi="Arial" w:cs="Arial"/>
          <w:color w:val="000000"/>
        </w:rPr>
        <w:t>We also aim to inspire more people to support and do more for Sense, by enabling Sense to be better prepared to successfully take forward our strategic objective: ‘Increasing awareness of Sense and inspiring people to take action’. Furthermore, our ambition is to double our voluntary income by 2026 to support thousands more people, and their families, living with complex disabilities.  </w:t>
      </w:r>
      <w:r>
        <w:rPr>
          <w:rStyle w:val="eop"/>
          <w:rFonts w:ascii="Arial" w:hAnsi="Arial" w:cs="Arial"/>
          <w:color w:val="000000"/>
        </w:rPr>
        <w:t> </w:t>
      </w:r>
    </w:p>
    <w:p w14:paraId="0B9F7767" w14:textId="77777777" w:rsidR="00A93C95" w:rsidRDefault="00A93C95" w:rsidP="00A93C95">
      <w:pPr>
        <w:rPr>
          <w:rStyle w:val="eop"/>
          <w:rFonts w:ascii="Arial" w:hAnsi="Arial" w:cs="Arial"/>
          <w:color w:val="000000"/>
        </w:rPr>
      </w:pPr>
      <w:r>
        <w:rPr>
          <w:rStyle w:val="normaltextrun"/>
          <w:rFonts w:ascii="Arial" w:hAnsi="Arial" w:cs="Arial"/>
          <w:color w:val="000000"/>
        </w:rPr>
        <w:t>As a result, we now engage with our supporters in a way that focuses on relationships rather than transactions. We want our supporters to have a choice and an opportunity to engage with Sense as a whole, rather than with individual teams and offers – acknowledging that it is their choice.  </w:t>
      </w:r>
      <w:r>
        <w:rPr>
          <w:rStyle w:val="eop"/>
          <w:rFonts w:ascii="Arial" w:hAnsi="Arial" w:cs="Arial"/>
          <w:color w:val="000000"/>
        </w:rPr>
        <w:t> </w:t>
      </w:r>
    </w:p>
    <w:p w14:paraId="1BF88BD8" w14:textId="77777777" w:rsidR="008B14F1" w:rsidRDefault="008B14F1" w:rsidP="004D0500">
      <w:pPr>
        <w:pStyle w:val="Heading1"/>
        <w:numPr>
          <w:ilvl w:val="0"/>
          <w:numId w:val="2"/>
        </w:numPr>
      </w:pPr>
      <w:r>
        <w:t>About the role</w:t>
      </w:r>
    </w:p>
    <w:p w14:paraId="6145ACF8" w14:textId="6C65AD83" w:rsidR="000305E5" w:rsidRPr="001E227D" w:rsidRDefault="000305E5" w:rsidP="000305E5">
      <w:pPr>
        <w:rPr>
          <w:rFonts w:ascii="Segoe UI" w:hAnsi="Segoe UI" w:cs="Segoe UI"/>
          <w:color w:val="auto"/>
          <w:sz w:val="18"/>
          <w:szCs w:val="18"/>
        </w:rPr>
      </w:pPr>
      <w:r w:rsidRPr="001E227D">
        <w:rPr>
          <w:rStyle w:val="eop"/>
          <w:rFonts w:ascii="Arial" w:hAnsi="Arial" w:cs="Arial"/>
          <w:color w:val="auto"/>
        </w:rPr>
        <w:t xml:space="preserve">This is a key role within the </w:t>
      </w:r>
      <w:r w:rsidR="005756F5">
        <w:rPr>
          <w:rStyle w:val="eop"/>
          <w:rFonts w:ascii="Arial" w:hAnsi="Arial" w:cs="Arial"/>
          <w:color w:val="auto"/>
        </w:rPr>
        <w:t>London &amp; E</w:t>
      </w:r>
      <w:r w:rsidR="00D759D4">
        <w:rPr>
          <w:rStyle w:val="eop"/>
          <w:rFonts w:ascii="Arial" w:hAnsi="Arial" w:cs="Arial"/>
          <w:color w:val="auto"/>
        </w:rPr>
        <w:t>ast</w:t>
      </w:r>
      <w:r w:rsidRPr="001E227D">
        <w:rPr>
          <w:rStyle w:val="eop"/>
          <w:rFonts w:ascii="Arial" w:hAnsi="Arial" w:cs="Arial"/>
          <w:color w:val="auto"/>
        </w:rPr>
        <w:t xml:space="preserve"> region for Sense, responsible for generating income and engagement, working closely with services, volunteers and engagement staff.</w:t>
      </w:r>
    </w:p>
    <w:p w14:paraId="29199ECF" w14:textId="3E9ADC3B" w:rsidR="008B14F1" w:rsidRPr="00AE30E1" w:rsidRDefault="008B14F1" w:rsidP="004D0500">
      <w:pPr>
        <w:pStyle w:val="Heading2"/>
        <w:numPr>
          <w:ilvl w:val="1"/>
          <w:numId w:val="2"/>
        </w:numPr>
      </w:pPr>
      <w:r w:rsidRPr="00AE30E1">
        <w:lastRenderedPageBreak/>
        <w:t>Objectives</w:t>
      </w:r>
    </w:p>
    <w:p w14:paraId="1168F877" w14:textId="1DEFD94F" w:rsidR="00B77FE6" w:rsidRDefault="00B77FE6" w:rsidP="00F729BB">
      <w:pPr>
        <w:pStyle w:val="Bullet1"/>
        <w:rPr>
          <w:rStyle w:val="normaltextrun"/>
        </w:rPr>
      </w:pPr>
      <w:r>
        <w:rPr>
          <w:rStyle w:val="normaltextrun"/>
        </w:rPr>
        <w:t xml:space="preserve">This role will be responsible for generating community fundraising income </w:t>
      </w:r>
      <w:r w:rsidR="003D13A8">
        <w:rPr>
          <w:rStyle w:val="normaltextrun"/>
        </w:rPr>
        <w:t xml:space="preserve">in the </w:t>
      </w:r>
      <w:r w:rsidR="005756F5">
        <w:rPr>
          <w:rStyle w:val="normaltextrun"/>
          <w:rFonts w:ascii="Arial" w:hAnsi="Arial" w:cs="Arial"/>
        </w:rPr>
        <w:t xml:space="preserve">London &amp; </w:t>
      </w:r>
      <w:r w:rsidR="00DE3FCD">
        <w:rPr>
          <w:rStyle w:val="normaltextrun"/>
          <w:rFonts w:ascii="Arial" w:hAnsi="Arial" w:cs="Arial"/>
        </w:rPr>
        <w:t>the</w:t>
      </w:r>
      <w:r w:rsidR="005756F5">
        <w:rPr>
          <w:rStyle w:val="normaltextrun"/>
          <w:rFonts w:ascii="Arial" w:hAnsi="Arial" w:cs="Arial"/>
        </w:rPr>
        <w:t xml:space="preserve"> East</w:t>
      </w:r>
      <w:r w:rsidR="003D13A8">
        <w:rPr>
          <w:rStyle w:val="normaltextrun"/>
        </w:rPr>
        <w:t>.</w:t>
      </w:r>
    </w:p>
    <w:p w14:paraId="7831A1C1" w14:textId="15473FBF" w:rsidR="000E7DDA" w:rsidRDefault="00A93C95" w:rsidP="00F729BB">
      <w:pPr>
        <w:pStyle w:val="Bullet1"/>
        <w:rPr>
          <w:rStyle w:val="normaltextrun"/>
        </w:rPr>
      </w:pPr>
      <w:r w:rsidRPr="00F729BB">
        <w:rPr>
          <w:rStyle w:val="normaltextrun"/>
        </w:rPr>
        <w:t>To lead on the implementation and delivery o</w:t>
      </w:r>
      <w:r w:rsidR="006B5F42">
        <w:rPr>
          <w:rStyle w:val="normaltextrun"/>
        </w:rPr>
        <w:t>f</w:t>
      </w:r>
      <w:r w:rsidRPr="00F729BB">
        <w:rPr>
          <w:rStyle w:val="normaltextrun"/>
        </w:rPr>
        <w:t xml:space="preserve"> the community fundraising strategy in order to generate net income and </w:t>
      </w:r>
      <w:r w:rsidR="007158E8" w:rsidRPr="00F729BB">
        <w:rPr>
          <w:rStyle w:val="normaltextrun"/>
        </w:rPr>
        <w:t>attract more people to support Sense</w:t>
      </w:r>
      <w:r w:rsidR="000E7DDA" w:rsidRPr="00F729BB">
        <w:rPr>
          <w:rStyle w:val="normaltextrun"/>
        </w:rPr>
        <w:t xml:space="preserve"> within the region</w:t>
      </w:r>
      <w:r w:rsidRPr="00F729BB">
        <w:rPr>
          <w:rStyle w:val="normaltextrun"/>
        </w:rPr>
        <w:t>.</w:t>
      </w:r>
    </w:p>
    <w:p w14:paraId="2F980F55" w14:textId="1AD85C91" w:rsidR="006B5F42" w:rsidRPr="001E227D" w:rsidRDefault="006B5F42" w:rsidP="00F729BB">
      <w:pPr>
        <w:pStyle w:val="Bullet1"/>
        <w:rPr>
          <w:rStyle w:val="normaltextrun"/>
          <w:color w:val="auto"/>
        </w:rPr>
      </w:pPr>
      <w:r>
        <w:rPr>
          <w:rStyle w:val="normaltextrun"/>
        </w:rPr>
        <w:t xml:space="preserve">To </w:t>
      </w:r>
      <w:r w:rsidR="002A6F22">
        <w:rPr>
          <w:rStyle w:val="normaltextrun"/>
        </w:rPr>
        <w:t>achieve the income target for</w:t>
      </w:r>
      <w:r>
        <w:rPr>
          <w:rStyle w:val="normaltextrun"/>
        </w:rPr>
        <w:t xml:space="preserve"> </w:t>
      </w:r>
      <w:r w:rsidR="003D13A8" w:rsidRPr="001E227D">
        <w:rPr>
          <w:rStyle w:val="normaltextrun"/>
          <w:color w:val="auto"/>
        </w:rPr>
        <w:t xml:space="preserve">the </w:t>
      </w:r>
      <w:r w:rsidR="005756F5">
        <w:rPr>
          <w:rStyle w:val="normaltextrun"/>
          <w:rFonts w:ascii="Arial" w:hAnsi="Arial" w:cs="Arial"/>
        </w:rPr>
        <w:t>London &amp; East</w:t>
      </w:r>
      <w:r w:rsidR="005756F5" w:rsidRPr="001E227D">
        <w:rPr>
          <w:rStyle w:val="normaltextrun"/>
          <w:color w:val="auto"/>
        </w:rPr>
        <w:t xml:space="preserve"> </w:t>
      </w:r>
      <w:r w:rsidRPr="001E227D">
        <w:rPr>
          <w:rStyle w:val="normaltextrun"/>
          <w:color w:val="auto"/>
        </w:rPr>
        <w:t>of £</w:t>
      </w:r>
      <w:r w:rsidR="00982F55">
        <w:rPr>
          <w:rStyle w:val="normaltextrun"/>
          <w:color w:val="auto"/>
        </w:rPr>
        <w:t>80</w:t>
      </w:r>
      <w:r w:rsidRPr="001E227D">
        <w:rPr>
          <w:rStyle w:val="normaltextrun"/>
          <w:color w:val="auto"/>
        </w:rPr>
        <w:t>,000</w:t>
      </w:r>
      <w:r w:rsidR="002A6F22" w:rsidRPr="001E227D">
        <w:rPr>
          <w:rStyle w:val="normaltextrun"/>
          <w:color w:val="auto"/>
        </w:rPr>
        <w:t xml:space="preserve"> through </w:t>
      </w:r>
      <w:r w:rsidR="00AB2D39" w:rsidRPr="001E227D">
        <w:rPr>
          <w:rStyle w:val="normaltextrun"/>
          <w:color w:val="auto"/>
        </w:rPr>
        <w:t>4 key income</w:t>
      </w:r>
      <w:r w:rsidR="002A6F22" w:rsidRPr="001E227D">
        <w:rPr>
          <w:rStyle w:val="normaltextrun"/>
          <w:color w:val="auto"/>
        </w:rPr>
        <w:t xml:space="preserve"> streams</w:t>
      </w:r>
      <w:r w:rsidR="00BE2C7E" w:rsidRPr="001E227D">
        <w:rPr>
          <w:rStyle w:val="normaltextrun"/>
          <w:color w:val="auto"/>
        </w:rPr>
        <w:t xml:space="preserve"> – local businesses, groups and associations, trading and </w:t>
      </w:r>
      <w:r w:rsidR="00AB2D39" w:rsidRPr="001E227D">
        <w:rPr>
          <w:rStyle w:val="normaltextrun"/>
          <w:color w:val="auto"/>
        </w:rPr>
        <w:t>education institutions.</w:t>
      </w:r>
    </w:p>
    <w:p w14:paraId="26B4ECF6" w14:textId="735AD2C6" w:rsidR="00A95397" w:rsidRPr="00F729BB" w:rsidRDefault="000E7DDA" w:rsidP="00F729BB">
      <w:pPr>
        <w:pStyle w:val="Bullet1"/>
      </w:pPr>
      <w:r w:rsidRPr="00F729BB">
        <w:rPr>
          <w:rStyle w:val="normaltextrun"/>
        </w:rPr>
        <w:t xml:space="preserve">To work with colleagues across Community Fundraising, Engagement and our Operations team to </w:t>
      </w:r>
      <w:r w:rsidR="00F729BB" w:rsidRPr="00F729BB">
        <w:rPr>
          <w:rStyle w:val="normaltextrun"/>
        </w:rPr>
        <w:t xml:space="preserve">increase support for Sense, both regionally and nationally. </w:t>
      </w:r>
      <w:r w:rsidR="00A93C95" w:rsidRPr="00F729BB">
        <w:rPr>
          <w:rStyle w:val="eop"/>
        </w:rPr>
        <w:t> </w:t>
      </w:r>
    </w:p>
    <w:p w14:paraId="68BEB621" w14:textId="734347E4" w:rsidR="008B14F1" w:rsidRDefault="008B14F1" w:rsidP="004D0500">
      <w:pPr>
        <w:pStyle w:val="Heading2"/>
        <w:numPr>
          <w:ilvl w:val="1"/>
          <w:numId w:val="2"/>
        </w:numPr>
        <w:rPr>
          <w:lang w:val="en-US"/>
        </w:rPr>
      </w:pPr>
      <w:r>
        <w:rPr>
          <w:lang w:val="en-US"/>
        </w:rPr>
        <w:t>Key responsibilities</w:t>
      </w:r>
    </w:p>
    <w:p w14:paraId="47909E9E" w14:textId="7C12BD28" w:rsidR="00BC1DAA" w:rsidRPr="00342E08" w:rsidRDefault="00BC1DAA" w:rsidP="00BC1DAA">
      <w:pPr>
        <w:rPr>
          <w:b/>
          <w:bCs/>
          <w:lang w:val="en-US" w:eastAsia="en-US"/>
        </w:rPr>
      </w:pPr>
      <w:r w:rsidRPr="00342E08">
        <w:rPr>
          <w:b/>
          <w:bCs/>
          <w:lang w:val="en-US" w:eastAsia="en-US"/>
        </w:rPr>
        <w:t xml:space="preserve">Building </w:t>
      </w:r>
      <w:r w:rsidR="00AE4EB5">
        <w:rPr>
          <w:b/>
          <w:bCs/>
          <w:lang w:val="en-US" w:eastAsia="en-US"/>
        </w:rPr>
        <w:t>long-term</w:t>
      </w:r>
      <w:r w:rsidR="00342E08">
        <w:rPr>
          <w:b/>
          <w:bCs/>
          <w:lang w:val="en-US" w:eastAsia="en-US"/>
        </w:rPr>
        <w:t xml:space="preserve"> relationships</w:t>
      </w:r>
      <w:r w:rsidR="00342E08" w:rsidRPr="00342E08">
        <w:rPr>
          <w:b/>
          <w:bCs/>
          <w:lang w:val="en-US" w:eastAsia="en-US"/>
        </w:rPr>
        <w:t xml:space="preserve"> </w:t>
      </w:r>
    </w:p>
    <w:p w14:paraId="79C1442F" w14:textId="13A75BCF" w:rsidR="00A93C95" w:rsidRPr="001A760D" w:rsidRDefault="00A93C95" w:rsidP="004D0500">
      <w:pPr>
        <w:pStyle w:val="Bullet1"/>
        <w:rPr>
          <w:rStyle w:val="eop"/>
          <w:color w:val="auto"/>
        </w:rPr>
      </w:pPr>
      <w:r>
        <w:rPr>
          <w:rStyle w:val="normaltextrun"/>
          <w:rFonts w:ascii="Arial" w:hAnsi="Arial" w:cs="Arial"/>
        </w:rPr>
        <w:t>Identify and build long term relationships with key regional</w:t>
      </w:r>
      <w:r w:rsidR="002A6F22">
        <w:rPr>
          <w:rStyle w:val="normaltextrun"/>
          <w:rFonts w:ascii="Arial" w:hAnsi="Arial" w:cs="Arial"/>
        </w:rPr>
        <w:t xml:space="preserve"> contacts</w:t>
      </w:r>
      <w:r>
        <w:rPr>
          <w:rStyle w:val="normaltextrun"/>
          <w:rFonts w:ascii="Arial" w:hAnsi="Arial" w:cs="Arial"/>
        </w:rPr>
        <w:t xml:space="preserve">, </w:t>
      </w:r>
      <w:r w:rsidR="002A6F22">
        <w:rPr>
          <w:rStyle w:val="normaltextrun"/>
          <w:rFonts w:ascii="Arial" w:hAnsi="Arial" w:cs="Arial"/>
        </w:rPr>
        <w:t xml:space="preserve">such as </w:t>
      </w:r>
      <w:r>
        <w:rPr>
          <w:rStyle w:val="normaltextrun"/>
          <w:rFonts w:ascii="Arial" w:hAnsi="Arial" w:cs="Arial"/>
        </w:rPr>
        <w:t>local businesses, organisations</w:t>
      </w:r>
      <w:r w:rsidR="002A6F22">
        <w:rPr>
          <w:rStyle w:val="normaltextrun"/>
          <w:rFonts w:ascii="Arial" w:hAnsi="Arial" w:cs="Arial"/>
        </w:rPr>
        <w:t xml:space="preserve">, </w:t>
      </w:r>
      <w:r w:rsidR="002A6F22" w:rsidRPr="001A760D">
        <w:rPr>
          <w:rStyle w:val="normaltextrun"/>
          <w:rFonts w:ascii="Arial" w:hAnsi="Arial" w:cs="Arial"/>
          <w:color w:val="auto"/>
        </w:rPr>
        <w:t>schools</w:t>
      </w:r>
      <w:r w:rsidRPr="001A760D">
        <w:rPr>
          <w:rStyle w:val="normaltextrun"/>
          <w:rFonts w:ascii="Arial" w:hAnsi="Arial" w:cs="Arial"/>
          <w:color w:val="auto"/>
        </w:rPr>
        <w:t xml:space="preserve"> and </w:t>
      </w:r>
      <w:r w:rsidR="001A760D" w:rsidRPr="001A760D">
        <w:rPr>
          <w:rStyle w:val="normaltextrun"/>
          <w:rFonts w:ascii="Arial" w:hAnsi="Arial" w:cs="Arial"/>
          <w:color w:val="auto"/>
        </w:rPr>
        <w:t xml:space="preserve">high value </w:t>
      </w:r>
      <w:r w:rsidRPr="001A760D">
        <w:rPr>
          <w:rStyle w:val="normaltextrun"/>
          <w:rFonts w:ascii="Arial" w:hAnsi="Arial" w:cs="Arial"/>
          <w:color w:val="auto"/>
        </w:rPr>
        <w:t xml:space="preserve">individuals to encourage financial and </w:t>
      </w:r>
      <w:r w:rsidR="002A6F22" w:rsidRPr="001A760D">
        <w:rPr>
          <w:rStyle w:val="normaltextrun"/>
          <w:rFonts w:ascii="Arial" w:hAnsi="Arial" w:cs="Arial"/>
          <w:color w:val="auto"/>
        </w:rPr>
        <w:t>long-term</w:t>
      </w:r>
      <w:r w:rsidRPr="001A760D">
        <w:rPr>
          <w:rStyle w:val="normaltextrun"/>
          <w:rFonts w:ascii="Arial" w:hAnsi="Arial" w:cs="Arial"/>
          <w:color w:val="auto"/>
        </w:rPr>
        <w:t xml:space="preserve"> support for Sense within the region.</w:t>
      </w:r>
      <w:r w:rsidRPr="001A760D">
        <w:rPr>
          <w:rStyle w:val="eop"/>
          <w:rFonts w:ascii="Arial" w:hAnsi="Arial"/>
          <w:color w:val="auto"/>
        </w:rPr>
        <w:t> </w:t>
      </w:r>
    </w:p>
    <w:p w14:paraId="48DA05DD" w14:textId="2EC2A535" w:rsidR="009A57ED" w:rsidRPr="001A760D" w:rsidRDefault="009A57ED" w:rsidP="009A57ED">
      <w:pPr>
        <w:pStyle w:val="Bullet1"/>
        <w:rPr>
          <w:rStyle w:val="eop"/>
          <w:color w:val="auto"/>
        </w:rPr>
      </w:pPr>
      <w:r w:rsidRPr="001A760D">
        <w:rPr>
          <w:rStyle w:val="eop"/>
          <w:rFonts w:ascii="Arial" w:hAnsi="Arial"/>
          <w:color w:val="auto"/>
        </w:rPr>
        <w:t>Local businesses and grants are the largest income drivers for Sense community fundraising. Therefore, this role will build and develop a prospect list of key businesses and community grants in the area, to connect and</w:t>
      </w:r>
      <w:r w:rsidR="00AE4EB5" w:rsidRPr="001A760D">
        <w:rPr>
          <w:rStyle w:val="eop"/>
          <w:rFonts w:ascii="Arial" w:hAnsi="Arial"/>
          <w:color w:val="auto"/>
        </w:rPr>
        <w:t xml:space="preserve"> then</w:t>
      </w:r>
      <w:r w:rsidRPr="001A760D">
        <w:rPr>
          <w:rStyle w:val="eop"/>
          <w:rFonts w:ascii="Arial" w:hAnsi="Arial"/>
          <w:color w:val="auto"/>
        </w:rPr>
        <w:t xml:space="preserve"> apply for</w:t>
      </w:r>
      <w:r w:rsidR="00AE4EB5" w:rsidRPr="001A760D">
        <w:rPr>
          <w:rStyle w:val="eop"/>
          <w:rFonts w:ascii="Arial" w:hAnsi="Arial"/>
          <w:color w:val="auto"/>
        </w:rPr>
        <w:t>.</w:t>
      </w:r>
    </w:p>
    <w:p w14:paraId="7CCA31B2" w14:textId="6A4EC9F5" w:rsidR="002A6F22" w:rsidRPr="001A760D" w:rsidRDefault="002A6F22" w:rsidP="004D0500">
      <w:pPr>
        <w:pStyle w:val="Bullet1"/>
        <w:rPr>
          <w:rStyle w:val="eop"/>
          <w:color w:val="auto"/>
        </w:rPr>
      </w:pPr>
      <w:r w:rsidRPr="001A760D">
        <w:rPr>
          <w:rStyle w:val="eop"/>
          <w:rFonts w:ascii="Arial" w:hAnsi="Arial"/>
          <w:color w:val="auto"/>
        </w:rPr>
        <w:t xml:space="preserve">Steward </w:t>
      </w:r>
      <w:r w:rsidR="00BA27FC" w:rsidRPr="001A760D">
        <w:rPr>
          <w:rStyle w:val="eop"/>
          <w:rFonts w:ascii="Arial" w:hAnsi="Arial"/>
          <w:color w:val="auto"/>
        </w:rPr>
        <w:t>businesses</w:t>
      </w:r>
      <w:r w:rsidR="00733964" w:rsidRPr="001A760D">
        <w:rPr>
          <w:rStyle w:val="eop"/>
          <w:rFonts w:ascii="Arial" w:hAnsi="Arial"/>
          <w:color w:val="auto"/>
        </w:rPr>
        <w:t>,</w:t>
      </w:r>
      <w:r w:rsidR="00BA27FC" w:rsidRPr="001A760D">
        <w:rPr>
          <w:rStyle w:val="eop"/>
          <w:rFonts w:ascii="Arial" w:hAnsi="Arial"/>
          <w:color w:val="auto"/>
        </w:rPr>
        <w:t xml:space="preserve"> groups</w:t>
      </w:r>
      <w:r w:rsidR="00AE4EB5" w:rsidRPr="001A760D">
        <w:rPr>
          <w:rStyle w:val="eop"/>
          <w:rFonts w:ascii="Arial" w:hAnsi="Arial"/>
          <w:color w:val="auto"/>
        </w:rPr>
        <w:t xml:space="preserve">, </w:t>
      </w:r>
      <w:r w:rsidR="00733964" w:rsidRPr="001A760D">
        <w:rPr>
          <w:rStyle w:val="eop"/>
          <w:rFonts w:ascii="Arial" w:hAnsi="Arial"/>
          <w:color w:val="auto"/>
        </w:rPr>
        <w:t xml:space="preserve">educational </w:t>
      </w:r>
      <w:r w:rsidR="00BC1DAA" w:rsidRPr="001A760D">
        <w:rPr>
          <w:rStyle w:val="eop"/>
          <w:rFonts w:ascii="Arial" w:hAnsi="Arial"/>
          <w:color w:val="auto"/>
        </w:rPr>
        <w:t>institutions</w:t>
      </w:r>
      <w:r w:rsidR="00AE4EB5" w:rsidRPr="001A760D">
        <w:rPr>
          <w:rStyle w:val="eop"/>
          <w:rFonts w:ascii="Arial" w:hAnsi="Arial"/>
          <w:color w:val="auto"/>
        </w:rPr>
        <w:t xml:space="preserve"> and</w:t>
      </w:r>
      <w:r w:rsidR="001A760D" w:rsidRPr="001A760D">
        <w:rPr>
          <w:rStyle w:val="eop"/>
          <w:rFonts w:ascii="Arial" w:hAnsi="Arial"/>
          <w:color w:val="auto"/>
        </w:rPr>
        <w:t xml:space="preserve"> </w:t>
      </w:r>
      <w:r w:rsidR="001A760D" w:rsidRPr="001A760D">
        <w:rPr>
          <w:rStyle w:val="normaltextrun"/>
          <w:rFonts w:ascii="Arial" w:hAnsi="Arial" w:cs="Arial"/>
          <w:color w:val="auto"/>
        </w:rPr>
        <w:t>high value</w:t>
      </w:r>
      <w:r w:rsidR="00AE4EB5" w:rsidRPr="001A760D">
        <w:rPr>
          <w:rStyle w:val="eop"/>
          <w:rFonts w:ascii="Arial" w:hAnsi="Arial"/>
          <w:color w:val="auto"/>
        </w:rPr>
        <w:t xml:space="preserve"> individuals</w:t>
      </w:r>
      <w:r w:rsidR="00BA27FC" w:rsidRPr="001A760D">
        <w:rPr>
          <w:rStyle w:val="eop"/>
          <w:rFonts w:ascii="Arial" w:hAnsi="Arial"/>
          <w:color w:val="auto"/>
        </w:rPr>
        <w:t xml:space="preserve"> </w:t>
      </w:r>
      <w:r w:rsidRPr="001A760D">
        <w:rPr>
          <w:rStyle w:val="eop"/>
          <w:rFonts w:ascii="Arial" w:hAnsi="Arial"/>
          <w:color w:val="auto"/>
        </w:rPr>
        <w:t xml:space="preserve">throughout their fundraising </w:t>
      </w:r>
      <w:r w:rsidR="00BA27FC" w:rsidRPr="001A760D">
        <w:rPr>
          <w:rStyle w:val="eop"/>
          <w:rFonts w:ascii="Arial" w:hAnsi="Arial"/>
          <w:color w:val="auto"/>
        </w:rPr>
        <w:t>partnership</w:t>
      </w:r>
      <w:r w:rsidRPr="001A760D">
        <w:rPr>
          <w:rStyle w:val="eop"/>
          <w:rFonts w:ascii="Arial" w:hAnsi="Arial"/>
          <w:color w:val="auto"/>
        </w:rPr>
        <w:t xml:space="preserve"> with Sense. </w:t>
      </w:r>
    </w:p>
    <w:p w14:paraId="788840B0" w14:textId="5764BFA5" w:rsidR="002A6F22" w:rsidRPr="00F83E40" w:rsidRDefault="002A6F22" w:rsidP="004D0500">
      <w:pPr>
        <w:pStyle w:val="Bullet1"/>
        <w:rPr>
          <w:rStyle w:val="eop"/>
        </w:rPr>
      </w:pPr>
      <w:r>
        <w:rPr>
          <w:rStyle w:val="eop"/>
          <w:rFonts w:ascii="Arial" w:hAnsi="Arial"/>
        </w:rPr>
        <w:t xml:space="preserve">Develop our schools and university offering – Sense Sign School, which enables students to learn </w:t>
      </w:r>
      <w:r w:rsidR="00AE4EB5">
        <w:rPr>
          <w:rStyle w:val="eop"/>
          <w:rFonts w:ascii="Arial" w:hAnsi="Arial"/>
        </w:rPr>
        <w:t>British Sign Language</w:t>
      </w:r>
      <w:r>
        <w:rPr>
          <w:rStyle w:val="eop"/>
          <w:rFonts w:ascii="Arial" w:hAnsi="Arial"/>
        </w:rPr>
        <w:t xml:space="preserve">, in </w:t>
      </w:r>
      <w:r w:rsidR="00AE4EB5">
        <w:rPr>
          <w:rStyle w:val="eop"/>
          <w:rFonts w:ascii="Arial" w:hAnsi="Arial"/>
        </w:rPr>
        <w:t>partnership with Sense</w:t>
      </w:r>
      <w:r>
        <w:rPr>
          <w:rStyle w:val="eop"/>
          <w:rFonts w:ascii="Arial" w:hAnsi="Arial"/>
        </w:rPr>
        <w:t>.</w:t>
      </w:r>
    </w:p>
    <w:p w14:paraId="32D4BC57" w14:textId="574D12E0" w:rsidR="00F83E40" w:rsidRPr="00AE4EB5" w:rsidRDefault="00F83E40" w:rsidP="004D0500">
      <w:pPr>
        <w:pStyle w:val="Bullet1"/>
        <w:rPr>
          <w:rStyle w:val="eop"/>
        </w:rPr>
      </w:pPr>
      <w:r>
        <w:rPr>
          <w:rStyle w:val="eop"/>
          <w:rFonts w:ascii="Arial" w:hAnsi="Arial"/>
        </w:rPr>
        <w:t>Work with the Trading team and our Sense shops, who hold quarterly fundraising weeks which generate significant income for the Community Team.</w:t>
      </w:r>
    </w:p>
    <w:p w14:paraId="26B52DEE" w14:textId="77777777" w:rsidR="00AE4EB5" w:rsidRDefault="00AE4EB5" w:rsidP="00AE4EB5">
      <w:pPr>
        <w:pStyle w:val="Bullet1"/>
      </w:pPr>
      <w:r>
        <w:rPr>
          <w:rStyle w:val="normaltextrun"/>
          <w:rFonts w:ascii="Arial" w:hAnsi="Arial" w:cs="Arial"/>
        </w:rPr>
        <w:t>Provide all community supporters with the highest level of customer care and that all enquiries and requests for support are responded to quickly and effectively.</w:t>
      </w:r>
      <w:r>
        <w:rPr>
          <w:rStyle w:val="eop"/>
          <w:rFonts w:ascii="Arial" w:hAnsi="Arial"/>
        </w:rPr>
        <w:t> </w:t>
      </w:r>
    </w:p>
    <w:p w14:paraId="492388E1" w14:textId="1383276E" w:rsidR="00AE4EB5" w:rsidRPr="00AE4EB5" w:rsidRDefault="00AE4EB5" w:rsidP="00AE4EB5">
      <w:pPr>
        <w:pStyle w:val="Bullet1"/>
        <w:numPr>
          <w:ilvl w:val="0"/>
          <w:numId w:val="0"/>
        </w:numPr>
        <w:rPr>
          <w:rStyle w:val="eop"/>
          <w:b/>
          <w:bCs/>
        </w:rPr>
      </w:pPr>
      <w:r w:rsidRPr="00AE4EB5">
        <w:rPr>
          <w:rStyle w:val="eop"/>
          <w:rFonts w:ascii="Arial" w:hAnsi="Arial"/>
          <w:b/>
          <w:bCs/>
        </w:rPr>
        <w:lastRenderedPageBreak/>
        <w:t>Strategy and planning</w:t>
      </w:r>
    </w:p>
    <w:p w14:paraId="7416D5A2" w14:textId="7391437E" w:rsidR="00BC1DAA" w:rsidRPr="002A6F22" w:rsidRDefault="00BC1DAA" w:rsidP="00BC1DAA">
      <w:pPr>
        <w:pStyle w:val="Bullet1"/>
        <w:rPr>
          <w:rStyle w:val="eop"/>
        </w:rPr>
      </w:pPr>
      <w:r>
        <w:rPr>
          <w:rStyle w:val="normaltextrun"/>
          <w:rFonts w:ascii="Arial" w:hAnsi="Arial" w:cs="Arial"/>
        </w:rPr>
        <w:t xml:space="preserve">Work with the Head of Community Fundraising to develop the Community Fundraising strategy for the </w:t>
      </w:r>
      <w:r w:rsidR="00912A4E">
        <w:rPr>
          <w:rStyle w:val="normaltextrun"/>
          <w:rFonts w:ascii="Arial" w:hAnsi="Arial" w:cs="Arial"/>
        </w:rPr>
        <w:t>London &amp; East</w:t>
      </w:r>
      <w:r>
        <w:rPr>
          <w:rStyle w:val="normaltextrun"/>
          <w:rFonts w:ascii="Arial" w:hAnsi="Arial" w:cs="Arial"/>
        </w:rPr>
        <w:t>, implementing core activities and identifying other potential regional opportunities.</w:t>
      </w:r>
      <w:r>
        <w:rPr>
          <w:rStyle w:val="eop"/>
          <w:rFonts w:ascii="Arial" w:hAnsi="Arial"/>
        </w:rPr>
        <w:t> </w:t>
      </w:r>
    </w:p>
    <w:p w14:paraId="2B0EB026" w14:textId="77777777" w:rsidR="00BC1DAA" w:rsidRDefault="00BC1DAA" w:rsidP="00BC1DAA">
      <w:pPr>
        <w:pStyle w:val="Bullet1"/>
      </w:pPr>
      <w:r>
        <w:rPr>
          <w:rStyle w:val="normaltextrun"/>
          <w:rFonts w:ascii="Arial" w:hAnsi="Arial" w:cs="Arial"/>
        </w:rPr>
        <w:t>Achieve agreed income targets, monitoring and forecasting on a regular basis and taking remedial action when necessary.</w:t>
      </w:r>
      <w:r>
        <w:rPr>
          <w:rStyle w:val="eop"/>
          <w:rFonts w:ascii="Arial" w:hAnsi="Arial"/>
        </w:rPr>
        <w:t> </w:t>
      </w:r>
    </w:p>
    <w:p w14:paraId="6D8864DD" w14:textId="77777777" w:rsidR="00BC1DAA" w:rsidRPr="00BD3CD6" w:rsidRDefault="00BC1DAA" w:rsidP="00BC1DAA">
      <w:pPr>
        <w:pStyle w:val="Bullet1"/>
        <w:rPr>
          <w:rStyle w:val="eop"/>
          <w:color w:val="auto"/>
        </w:rPr>
      </w:pPr>
      <w:r>
        <w:rPr>
          <w:rStyle w:val="normaltextrun"/>
          <w:rFonts w:ascii="Arial" w:hAnsi="Arial" w:cs="Arial"/>
        </w:rPr>
        <w:t xml:space="preserve">Develop long term strategies for individual areas and ensure the continued growth of these </w:t>
      </w:r>
      <w:r w:rsidRPr="00BD3CD6">
        <w:rPr>
          <w:rStyle w:val="normaltextrun"/>
          <w:rFonts w:ascii="Arial" w:hAnsi="Arial" w:cs="Arial"/>
          <w:color w:val="auto"/>
        </w:rPr>
        <w:t>regional areas and the overall Community Fundraising strategy.</w:t>
      </w:r>
      <w:r w:rsidRPr="00BD3CD6">
        <w:rPr>
          <w:rStyle w:val="eop"/>
          <w:rFonts w:ascii="Arial" w:hAnsi="Arial"/>
          <w:color w:val="auto"/>
        </w:rPr>
        <w:t> </w:t>
      </w:r>
    </w:p>
    <w:p w14:paraId="060B22C9" w14:textId="280A297D" w:rsidR="00BC1DAA" w:rsidRPr="00BD3CD6" w:rsidRDefault="00AE4EB5" w:rsidP="00AE4EB5">
      <w:pPr>
        <w:pStyle w:val="Bullet1"/>
        <w:numPr>
          <w:ilvl w:val="0"/>
          <w:numId w:val="0"/>
        </w:numPr>
        <w:rPr>
          <w:b/>
          <w:bCs/>
          <w:color w:val="auto"/>
        </w:rPr>
      </w:pPr>
      <w:r w:rsidRPr="00BD3CD6">
        <w:rPr>
          <w:b/>
          <w:bCs/>
          <w:color w:val="auto"/>
        </w:rPr>
        <w:t>Cross team working</w:t>
      </w:r>
    </w:p>
    <w:p w14:paraId="056E56AB" w14:textId="4DCDE612" w:rsidR="00A93C95" w:rsidRDefault="00A93C95" w:rsidP="004D0500">
      <w:pPr>
        <w:pStyle w:val="Bullet1"/>
      </w:pPr>
      <w:r w:rsidRPr="00BD3CD6">
        <w:rPr>
          <w:rStyle w:val="normaltextrun"/>
          <w:rFonts w:ascii="Arial" w:hAnsi="Arial" w:cs="Arial"/>
          <w:color w:val="auto"/>
        </w:rPr>
        <w:t xml:space="preserve">Collaborate with other </w:t>
      </w:r>
      <w:r>
        <w:rPr>
          <w:rStyle w:val="normaltextrun"/>
          <w:rFonts w:ascii="Arial" w:hAnsi="Arial" w:cs="Arial"/>
        </w:rPr>
        <w:t>teams in Fundraising to pass on supporters and generate potential leads for teams such as Events, High Value Partnerships and Legacies.</w:t>
      </w:r>
      <w:r>
        <w:rPr>
          <w:rStyle w:val="eop"/>
          <w:rFonts w:ascii="Arial" w:hAnsi="Arial"/>
        </w:rPr>
        <w:t> </w:t>
      </w:r>
    </w:p>
    <w:p w14:paraId="0DC33243" w14:textId="4FD7F30F" w:rsidR="00A93C95" w:rsidRPr="006D0E05" w:rsidRDefault="00A93C95" w:rsidP="004D0500">
      <w:pPr>
        <w:pStyle w:val="Bullet1"/>
        <w:rPr>
          <w:rStyle w:val="eop"/>
        </w:rPr>
      </w:pPr>
      <w:r>
        <w:rPr>
          <w:rStyle w:val="normaltextrun"/>
          <w:rFonts w:ascii="Arial" w:hAnsi="Arial" w:cs="Arial"/>
        </w:rPr>
        <w:t>Support colleagues in our Operations and Trading teams to develop their fundraising potential including spotting and maximising potential higher value opportunities.</w:t>
      </w:r>
      <w:r>
        <w:rPr>
          <w:rStyle w:val="eop"/>
          <w:rFonts w:ascii="Arial" w:hAnsi="Arial"/>
        </w:rPr>
        <w:t> </w:t>
      </w:r>
    </w:p>
    <w:p w14:paraId="7EC49C00" w14:textId="34D10BFC" w:rsidR="006D0E05" w:rsidRDefault="00B62222" w:rsidP="004D0500">
      <w:pPr>
        <w:pStyle w:val="Bullet1"/>
      </w:pPr>
      <w:r>
        <w:rPr>
          <w:rStyle w:val="eop"/>
          <w:rFonts w:ascii="Arial" w:hAnsi="Arial"/>
        </w:rPr>
        <w:t xml:space="preserve">Build a strong relationship with colleagues based at Sense </w:t>
      </w:r>
      <w:r w:rsidR="00245B37">
        <w:rPr>
          <w:rStyle w:val="eop"/>
          <w:rFonts w:ascii="Arial" w:hAnsi="Arial"/>
        </w:rPr>
        <w:t xml:space="preserve">Centres in Barnet, Luton and Cambridge. </w:t>
      </w:r>
    </w:p>
    <w:p w14:paraId="2FCC8B29" w14:textId="55BF9DB4" w:rsidR="008B14F1" w:rsidRDefault="00FA084A" w:rsidP="004D0500">
      <w:pPr>
        <w:pStyle w:val="Heading2"/>
        <w:numPr>
          <w:ilvl w:val="1"/>
          <w:numId w:val="2"/>
        </w:numPr>
      </w:pPr>
      <w:r>
        <w:t>Person specification</w:t>
      </w:r>
    </w:p>
    <w:p w14:paraId="540FD8A8" w14:textId="2C670A54" w:rsidR="00F75765" w:rsidRPr="00F75765" w:rsidRDefault="00F75765" w:rsidP="008B14F1">
      <w:pPr>
        <w:rPr>
          <w:b/>
          <w:bCs/>
        </w:rPr>
      </w:pPr>
      <w:r w:rsidRPr="00F75765">
        <w:rPr>
          <w:b/>
          <w:bCs/>
        </w:rPr>
        <w:t>Knowledge</w:t>
      </w:r>
    </w:p>
    <w:p w14:paraId="62A2498D" w14:textId="7DA92D60" w:rsidR="00F75765" w:rsidRPr="00A93C95" w:rsidRDefault="00A93C95" w:rsidP="004D0500">
      <w:pPr>
        <w:pStyle w:val="Bullet1"/>
        <w:numPr>
          <w:ilvl w:val="0"/>
          <w:numId w:val="1"/>
        </w:numPr>
      </w:pPr>
      <w:r w:rsidRPr="00A93C95">
        <w:t xml:space="preserve">Understanding of Community based fundraising trends </w:t>
      </w:r>
    </w:p>
    <w:p w14:paraId="03D6FC5E" w14:textId="77777777" w:rsidR="004379CD" w:rsidRPr="006F5F47" w:rsidRDefault="004379CD" w:rsidP="004D0500">
      <w:pPr>
        <w:pStyle w:val="Bullet1"/>
        <w:numPr>
          <w:ilvl w:val="0"/>
          <w:numId w:val="1"/>
        </w:numPr>
      </w:pPr>
      <w:r w:rsidRPr="006F5F47">
        <w:t>Evidence of own continuing professional development.</w:t>
      </w:r>
    </w:p>
    <w:p w14:paraId="651F492F" w14:textId="6ED40C9A" w:rsidR="00F75765" w:rsidRDefault="00F75765" w:rsidP="00F75765">
      <w:pPr>
        <w:rPr>
          <w:b/>
          <w:bCs/>
        </w:rPr>
      </w:pPr>
      <w:r w:rsidRPr="00F75765">
        <w:rPr>
          <w:b/>
          <w:bCs/>
        </w:rPr>
        <w:t>Skills</w:t>
      </w:r>
    </w:p>
    <w:p w14:paraId="0DEDD97F" w14:textId="3AEBB4B4" w:rsidR="00A93C95" w:rsidRDefault="00A93C95" w:rsidP="004D0500">
      <w:pPr>
        <w:pStyle w:val="Bullet1"/>
      </w:pPr>
      <w:r>
        <w:rPr>
          <w:rStyle w:val="normaltextrun"/>
          <w:rFonts w:ascii="Arial" w:hAnsi="Arial" w:cs="Arial"/>
        </w:rPr>
        <w:t>Excellent written and verbal communication skills</w:t>
      </w:r>
      <w:r>
        <w:rPr>
          <w:rStyle w:val="eop"/>
          <w:rFonts w:ascii="Arial" w:hAnsi="Arial"/>
        </w:rPr>
        <w:t> </w:t>
      </w:r>
    </w:p>
    <w:p w14:paraId="78BD8D50" w14:textId="6BFE3EA5" w:rsidR="00A93C95" w:rsidRDefault="00A93C95" w:rsidP="00A93C95">
      <w:pPr>
        <w:pStyle w:val="Bullet1"/>
      </w:pPr>
      <w:r>
        <w:rPr>
          <w:rStyle w:val="normaltextrun"/>
          <w:rFonts w:ascii="Arial" w:hAnsi="Arial" w:cs="Arial"/>
        </w:rPr>
        <w:t xml:space="preserve">Ability to keep clear and accurate records, producing reports and analysis and presenting them in an effective way to stakeholders and Head of </w:t>
      </w:r>
      <w:r w:rsidR="00E918A1">
        <w:rPr>
          <w:rStyle w:val="normaltextrun"/>
          <w:rFonts w:ascii="Arial" w:hAnsi="Arial" w:cs="Arial"/>
        </w:rPr>
        <w:t xml:space="preserve">Team. </w:t>
      </w:r>
      <w:r>
        <w:rPr>
          <w:rStyle w:val="eop"/>
          <w:rFonts w:ascii="Arial" w:hAnsi="Arial"/>
        </w:rPr>
        <w:t> </w:t>
      </w:r>
    </w:p>
    <w:p w14:paraId="1AE32E66" w14:textId="0A37DDE7" w:rsidR="00A93C95" w:rsidRDefault="00E918A1" w:rsidP="00A93C95">
      <w:pPr>
        <w:pStyle w:val="Bullet1"/>
      </w:pPr>
      <w:r>
        <w:rPr>
          <w:rStyle w:val="normaltextrun"/>
          <w:rFonts w:ascii="Arial" w:hAnsi="Arial" w:cs="Arial"/>
        </w:rPr>
        <w:t>Self-motivated</w:t>
      </w:r>
      <w:r w:rsidR="00A93C95">
        <w:rPr>
          <w:rStyle w:val="normaltextrun"/>
          <w:rFonts w:ascii="Arial" w:hAnsi="Arial" w:cs="Arial"/>
        </w:rPr>
        <w:t xml:space="preserve"> and supportive to other team members</w:t>
      </w:r>
      <w:r>
        <w:rPr>
          <w:rStyle w:val="eop"/>
          <w:rFonts w:ascii="Arial" w:hAnsi="Arial"/>
        </w:rPr>
        <w:t>.</w:t>
      </w:r>
    </w:p>
    <w:p w14:paraId="1877CE1B" w14:textId="10DE3487" w:rsidR="00A93C95" w:rsidRPr="00693926" w:rsidRDefault="00A93C95" w:rsidP="00A93C95">
      <w:pPr>
        <w:pStyle w:val="Bullet1"/>
        <w:rPr>
          <w:rStyle w:val="eop"/>
          <w:color w:val="auto"/>
        </w:rPr>
      </w:pPr>
      <w:r>
        <w:rPr>
          <w:rStyle w:val="normaltextrun"/>
          <w:rFonts w:ascii="Arial" w:hAnsi="Arial" w:cs="Arial"/>
        </w:rPr>
        <w:t xml:space="preserve">Highly </w:t>
      </w:r>
      <w:r w:rsidRPr="00693926">
        <w:rPr>
          <w:rStyle w:val="normaltextrun"/>
          <w:rFonts w:ascii="Arial" w:hAnsi="Arial" w:cs="Arial"/>
          <w:color w:val="auto"/>
        </w:rPr>
        <w:t>organised with the ability to work under pressure</w:t>
      </w:r>
      <w:r w:rsidR="00E918A1" w:rsidRPr="00693926">
        <w:rPr>
          <w:rStyle w:val="normaltextrun"/>
          <w:rFonts w:ascii="Arial" w:hAnsi="Arial" w:cs="Arial"/>
          <w:color w:val="auto"/>
        </w:rPr>
        <w:t>.</w:t>
      </w:r>
      <w:r w:rsidRPr="00693926">
        <w:rPr>
          <w:rStyle w:val="eop"/>
          <w:rFonts w:ascii="Arial" w:hAnsi="Arial"/>
          <w:color w:val="auto"/>
        </w:rPr>
        <w:t> </w:t>
      </w:r>
    </w:p>
    <w:p w14:paraId="2F8D29C1" w14:textId="14EFB4B9" w:rsidR="0066432B" w:rsidRPr="00693926" w:rsidRDefault="000D6CFB" w:rsidP="00A93C95">
      <w:pPr>
        <w:pStyle w:val="Bullet1"/>
        <w:rPr>
          <w:color w:val="auto"/>
        </w:rPr>
      </w:pPr>
      <w:r w:rsidRPr="00693926">
        <w:rPr>
          <w:rStyle w:val="eop"/>
          <w:rFonts w:ascii="Arial" w:hAnsi="Arial"/>
          <w:color w:val="auto"/>
        </w:rPr>
        <w:lastRenderedPageBreak/>
        <w:t xml:space="preserve">Excellent time management and ability to maximise opportunities within </w:t>
      </w:r>
      <w:r w:rsidR="000D796B" w:rsidRPr="00693926">
        <w:rPr>
          <w:rStyle w:val="eop"/>
          <w:rFonts w:ascii="Arial" w:hAnsi="Arial"/>
          <w:color w:val="auto"/>
        </w:rPr>
        <w:t>your hours.</w:t>
      </w:r>
    </w:p>
    <w:p w14:paraId="472AAD7C" w14:textId="2B058B5D" w:rsidR="00A93C95" w:rsidRPr="00693926" w:rsidRDefault="00A93C95" w:rsidP="00A93C95">
      <w:pPr>
        <w:pStyle w:val="Bullet1"/>
        <w:rPr>
          <w:color w:val="auto"/>
        </w:rPr>
      </w:pPr>
      <w:r w:rsidRPr="00693926">
        <w:rPr>
          <w:rStyle w:val="normaltextrun"/>
          <w:rFonts w:ascii="Arial" w:hAnsi="Arial" w:cs="Arial"/>
          <w:color w:val="auto"/>
        </w:rPr>
        <w:t>Ability to manage a complex workload and meet conflicting deadlines</w:t>
      </w:r>
      <w:r w:rsidR="00E918A1" w:rsidRPr="00693926">
        <w:rPr>
          <w:rStyle w:val="normaltextrun"/>
          <w:rFonts w:ascii="Arial" w:hAnsi="Arial" w:cs="Arial"/>
          <w:color w:val="auto"/>
        </w:rPr>
        <w:t>.</w:t>
      </w:r>
      <w:r w:rsidRPr="00693926">
        <w:rPr>
          <w:rStyle w:val="eop"/>
          <w:rFonts w:ascii="Arial" w:hAnsi="Arial"/>
          <w:color w:val="auto"/>
        </w:rPr>
        <w:t> </w:t>
      </w:r>
    </w:p>
    <w:p w14:paraId="4B4E596B" w14:textId="16DAC17E" w:rsidR="00A93C95" w:rsidRPr="00693926" w:rsidRDefault="00A93C95" w:rsidP="00A93C95">
      <w:pPr>
        <w:pStyle w:val="Bullet1"/>
        <w:rPr>
          <w:color w:val="auto"/>
        </w:rPr>
      </w:pPr>
      <w:r w:rsidRPr="00693926">
        <w:rPr>
          <w:rStyle w:val="normaltextrun"/>
          <w:rFonts w:ascii="Arial" w:hAnsi="Arial" w:cs="Arial"/>
          <w:color w:val="auto"/>
        </w:rPr>
        <w:t>Creative, and can generate new and innovative ways to fundraise, with a strong desire to succeed</w:t>
      </w:r>
      <w:r w:rsidR="00E918A1" w:rsidRPr="00693926">
        <w:rPr>
          <w:rStyle w:val="eop"/>
          <w:rFonts w:ascii="Arial" w:hAnsi="Arial"/>
          <w:color w:val="auto"/>
        </w:rPr>
        <w:t>.</w:t>
      </w:r>
    </w:p>
    <w:p w14:paraId="03EAB7AB" w14:textId="2EC32128" w:rsidR="00F75765" w:rsidRPr="00693926" w:rsidRDefault="008B4E65" w:rsidP="00A93C95">
      <w:pPr>
        <w:pStyle w:val="Bullet1"/>
        <w:rPr>
          <w:color w:val="auto"/>
        </w:rPr>
      </w:pPr>
      <w:r w:rsidRPr="00693926">
        <w:rPr>
          <w:color w:val="auto"/>
        </w:rPr>
        <w:t>High level</w:t>
      </w:r>
      <w:r w:rsidR="00F75765" w:rsidRPr="00693926">
        <w:rPr>
          <w:color w:val="auto"/>
        </w:rPr>
        <w:t xml:space="preserve"> of literacy and numeracy.</w:t>
      </w:r>
    </w:p>
    <w:p w14:paraId="5E94C168" w14:textId="21A593CF" w:rsidR="00F75765" w:rsidRPr="006F5F47" w:rsidRDefault="003E11A2" w:rsidP="00A93C95">
      <w:pPr>
        <w:pStyle w:val="Bullet1"/>
      </w:pPr>
      <w:r w:rsidRPr="00693926">
        <w:rPr>
          <w:color w:val="auto"/>
        </w:rPr>
        <w:t xml:space="preserve">High </w:t>
      </w:r>
      <w:r w:rsidR="00F75765" w:rsidRPr="00693926">
        <w:rPr>
          <w:color w:val="auto"/>
        </w:rPr>
        <w:t>level of IT literacy</w:t>
      </w:r>
      <w:r w:rsidR="00F75765" w:rsidRPr="006F5F47">
        <w:t>.</w:t>
      </w:r>
    </w:p>
    <w:p w14:paraId="3564E2D7" w14:textId="06D594F3" w:rsidR="00C00F45" w:rsidRPr="00C00F45" w:rsidRDefault="00C00F45" w:rsidP="00C00F45">
      <w:pPr>
        <w:rPr>
          <w:b/>
          <w:bCs/>
        </w:rPr>
      </w:pPr>
      <w:r w:rsidRPr="00C00F45">
        <w:rPr>
          <w:b/>
          <w:bCs/>
        </w:rPr>
        <w:t>Experience</w:t>
      </w:r>
    </w:p>
    <w:p w14:paraId="381AE84E" w14:textId="10405AA6" w:rsidR="00A93C95" w:rsidRPr="00BC779C" w:rsidRDefault="00A93C95" w:rsidP="004D0500">
      <w:pPr>
        <w:pStyle w:val="Bullet1"/>
        <w:rPr>
          <w:rStyle w:val="eop"/>
        </w:rPr>
      </w:pPr>
      <w:r>
        <w:rPr>
          <w:rStyle w:val="normaltextrun"/>
          <w:rFonts w:ascii="Arial" w:hAnsi="Arial" w:cs="Arial"/>
        </w:rPr>
        <w:t>Extensive experience of recruiting, supporting and stewarding fundraisers or volunteers</w:t>
      </w:r>
      <w:r>
        <w:rPr>
          <w:rStyle w:val="eop"/>
          <w:rFonts w:ascii="Arial" w:hAnsi="Arial"/>
        </w:rPr>
        <w:t> </w:t>
      </w:r>
    </w:p>
    <w:p w14:paraId="4DA85009" w14:textId="3812A6CD" w:rsidR="00BC779C" w:rsidRDefault="00F04040" w:rsidP="004D0500">
      <w:pPr>
        <w:pStyle w:val="Bullet1"/>
      </w:pPr>
      <w:r>
        <w:rPr>
          <w:rStyle w:val="eop"/>
          <w:rFonts w:ascii="Arial" w:hAnsi="Arial"/>
        </w:rPr>
        <w:t>A track record</w:t>
      </w:r>
      <w:r w:rsidR="00BC779C">
        <w:rPr>
          <w:rStyle w:val="eop"/>
          <w:rFonts w:ascii="Arial" w:hAnsi="Arial"/>
        </w:rPr>
        <w:t xml:space="preserve"> of generating income </w:t>
      </w:r>
      <w:r>
        <w:rPr>
          <w:rStyle w:val="eop"/>
          <w:rFonts w:ascii="Arial" w:hAnsi="Arial"/>
        </w:rPr>
        <w:t xml:space="preserve">through various community income streams including groups and local businesses. </w:t>
      </w:r>
    </w:p>
    <w:p w14:paraId="7EAED399" w14:textId="77777777" w:rsidR="004D0500" w:rsidRDefault="004D0500" w:rsidP="004D0500">
      <w:pPr>
        <w:pStyle w:val="Bullet1"/>
      </w:pPr>
      <w:r>
        <w:rPr>
          <w:rStyle w:val="normaltextrun"/>
          <w:rFonts w:ascii="Arial" w:hAnsi="Arial" w:cs="Arial"/>
        </w:rPr>
        <w:t>Extensive experience of building successful internal and external relationships</w:t>
      </w:r>
      <w:r>
        <w:rPr>
          <w:rStyle w:val="eop"/>
          <w:rFonts w:ascii="Arial" w:hAnsi="Arial"/>
        </w:rPr>
        <w:t> </w:t>
      </w:r>
    </w:p>
    <w:p w14:paraId="07C3FF6B" w14:textId="4DA67E61" w:rsidR="00A93C95" w:rsidRDefault="00A93C95" w:rsidP="004D0500">
      <w:pPr>
        <w:pStyle w:val="Bullet1"/>
      </w:pPr>
      <w:r>
        <w:rPr>
          <w:rStyle w:val="normaltextrun"/>
          <w:rFonts w:ascii="Arial" w:hAnsi="Arial" w:cs="Arial"/>
        </w:rPr>
        <w:t>Experience of managing multiple priorities simultaneously while still providing the highest level of customer care to all supporters</w:t>
      </w:r>
    </w:p>
    <w:p w14:paraId="34ABD467" w14:textId="77777777" w:rsidR="00DD185E" w:rsidRDefault="00DD185E" w:rsidP="00DD185E">
      <w:pPr>
        <w:pStyle w:val="Bullet1"/>
      </w:pPr>
      <w:r>
        <w:rPr>
          <w:rStyle w:val="normaltextrun"/>
          <w:rFonts w:ascii="Arial" w:hAnsi="Arial" w:cs="Arial"/>
        </w:rPr>
        <w:t>Experience of financial budgeting and reporting</w:t>
      </w:r>
      <w:r>
        <w:rPr>
          <w:rStyle w:val="eop"/>
          <w:rFonts w:ascii="Arial" w:hAnsi="Arial"/>
        </w:rPr>
        <w:t> </w:t>
      </w:r>
    </w:p>
    <w:p w14:paraId="4DE2A4DF" w14:textId="0A3994FD" w:rsidR="00A93C95" w:rsidRDefault="00A93C95" w:rsidP="004D0500">
      <w:pPr>
        <w:pStyle w:val="Bullet1"/>
      </w:pPr>
      <w:r>
        <w:rPr>
          <w:rStyle w:val="normaltextrun"/>
          <w:rFonts w:ascii="Arial" w:hAnsi="Arial" w:cs="Arial"/>
        </w:rPr>
        <w:t>Experience of working with fundraising databases, preferably Raiser’s Edge.</w:t>
      </w:r>
      <w:r>
        <w:rPr>
          <w:rStyle w:val="eop"/>
          <w:rFonts w:ascii="Arial" w:hAnsi="Arial"/>
        </w:rPr>
        <w:t> </w:t>
      </w:r>
    </w:p>
    <w:p w14:paraId="1D2F9E37" w14:textId="17A00BCA" w:rsidR="00DA4D28" w:rsidRDefault="00DA4D28" w:rsidP="004D0500">
      <w:pPr>
        <w:pStyle w:val="Bullet1"/>
        <w:numPr>
          <w:ilvl w:val="0"/>
          <w:numId w:val="1"/>
        </w:numPr>
      </w:pPr>
      <w:r>
        <w:t>A demonstrable commitment to enabling an inclusive and diverse workforce to reflect our community.</w:t>
      </w:r>
    </w:p>
    <w:p w14:paraId="46D56C0D" w14:textId="77777777" w:rsidR="00DA4D28" w:rsidRPr="00693926" w:rsidRDefault="00DA4D28" w:rsidP="004D0500">
      <w:pPr>
        <w:pStyle w:val="Bullet1"/>
        <w:numPr>
          <w:ilvl w:val="0"/>
          <w:numId w:val="1"/>
        </w:numPr>
        <w:rPr>
          <w:color w:val="auto"/>
        </w:rPr>
      </w:pPr>
      <w:r w:rsidRPr="00C55085">
        <w:t xml:space="preserve">A commitment to people </w:t>
      </w:r>
      <w:r>
        <w:t xml:space="preserve">with complex communication </w:t>
      </w:r>
      <w:r w:rsidRPr="00C55085">
        <w:t xml:space="preserve">and Sense’s vision and values; a willingness to learn how to </w:t>
      </w:r>
      <w:r w:rsidRPr="00693926">
        <w:rPr>
          <w:color w:val="auto"/>
        </w:rPr>
        <w:t>communicate with people with complex communication and identify the barriers to their participation in all aspects of Sense’s work.</w:t>
      </w:r>
    </w:p>
    <w:p w14:paraId="524448CF" w14:textId="185B4F9C" w:rsidR="00BC779C" w:rsidRPr="00693926" w:rsidRDefault="00BC779C" w:rsidP="00BC779C">
      <w:pPr>
        <w:pStyle w:val="Bullet1"/>
        <w:numPr>
          <w:ilvl w:val="0"/>
          <w:numId w:val="0"/>
        </w:numPr>
        <w:rPr>
          <w:b/>
          <w:bCs/>
          <w:color w:val="auto"/>
        </w:rPr>
      </w:pPr>
      <w:r w:rsidRPr="00693926">
        <w:rPr>
          <w:b/>
          <w:bCs/>
          <w:color w:val="auto"/>
        </w:rPr>
        <w:t>Desirable experience</w:t>
      </w:r>
    </w:p>
    <w:p w14:paraId="3588FB3C" w14:textId="2D0E3759" w:rsidR="00BC779C" w:rsidRPr="00693926" w:rsidRDefault="00BC779C" w:rsidP="00CA208F">
      <w:pPr>
        <w:pStyle w:val="Bullet1"/>
        <w:rPr>
          <w:color w:val="auto"/>
        </w:rPr>
      </w:pPr>
      <w:r w:rsidRPr="00693926">
        <w:rPr>
          <w:rStyle w:val="normaltextrun"/>
          <w:rFonts w:ascii="Arial" w:hAnsi="Arial" w:cs="Arial"/>
          <w:color w:val="auto"/>
        </w:rPr>
        <w:t xml:space="preserve">Experience of </w:t>
      </w:r>
      <w:r w:rsidR="00CA208F" w:rsidRPr="00693926">
        <w:rPr>
          <w:rStyle w:val="normaltextrun"/>
          <w:rFonts w:ascii="Arial" w:hAnsi="Arial" w:cs="Arial"/>
          <w:color w:val="auto"/>
        </w:rPr>
        <w:t>prospecting new local businesses</w:t>
      </w:r>
      <w:r w:rsidR="00661B06" w:rsidRPr="00693926">
        <w:rPr>
          <w:rStyle w:val="normaltextrun"/>
          <w:rFonts w:ascii="Arial" w:hAnsi="Arial" w:cs="Arial"/>
          <w:color w:val="auto"/>
        </w:rPr>
        <w:t xml:space="preserve"> and proactively bringing in new income.</w:t>
      </w:r>
      <w:r w:rsidR="00CA208F" w:rsidRPr="00693926">
        <w:rPr>
          <w:rStyle w:val="normaltextrun"/>
          <w:rFonts w:ascii="Arial" w:hAnsi="Arial" w:cs="Arial"/>
          <w:color w:val="auto"/>
        </w:rPr>
        <w:t xml:space="preserve"> </w:t>
      </w:r>
    </w:p>
    <w:p w14:paraId="57F45BEA" w14:textId="64514388" w:rsidR="00F75765" w:rsidRPr="004D0500" w:rsidRDefault="00C00F45" w:rsidP="00F75765">
      <w:pPr>
        <w:rPr>
          <w:b/>
          <w:bCs/>
        </w:rPr>
      </w:pPr>
      <w:r w:rsidRPr="004D0500">
        <w:rPr>
          <w:b/>
          <w:bCs/>
        </w:rPr>
        <w:t xml:space="preserve">Personal </w:t>
      </w:r>
      <w:r w:rsidR="00C613D5" w:rsidRPr="004D0500">
        <w:rPr>
          <w:b/>
          <w:bCs/>
        </w:rPr>
        <w:t>c</w:t>
      </w:r>
      <w:r w:rsidRPr="004D0500">
        <w:rPr>
          <w:b/>
          <w:bCs/>
        </w:rPr>
        <w:t>ircumstances</w:t>
      </w:r>
    </w:p>
    <w:p w14:paraId="6EE168A3" w14:textId="39D6C653" w:rsidR="00C00F45" w:rsidRPr="00693926" w:rsidRDefault="004D0500" w:rsidP="004D0500">
      <w:pPr>
        <w:pStyle w:val="Bullet1"/>
        <w:numPr>
          <w:ilvl w:val="0"/>
          <w:numId w:val="1"/>
        </w:numPr>
        <w:rPr>
          <w:color w:val="auto"/>
          <w:lang w:eastAsia="en-US"/>
        </w:rPr>
      </w:pPr>
      <w:r>
        <w:lastRenderedPageBreak/>
        <w:t xml:space="preserve">There will be </w:t>
      </w:r>
      <w:r w:rsidRPr="00693926">
        <w:rPr>
          <w:color w:val="auto"/>
        </w:rPr>
        <w:t>a requirement for travel across the region as well as to our offices in London and Birmingham for meetings.</w:t>
      </w:r>
    </w:p>
    <w:p w14:paraId="1277A90A" w14:textId="206D7F97" w:rsidR="00AD5FEB" w:rsidRPr="00693926" w:rsidRDefault="00AD5FEB" w:rsidP="004D0500">
      <w:pPr>
        <w:pStyle w:val="Bullet1"/>
        <w:numPr>
          <w:ilvl w:val="0"/>
          <w:numId w:val="1"/>
        </w:numPr>
        <w:rPr>
          <w:color w:val="auto"/>
          <w:lang w:eastAsia="en-US"/>
        </w:rPr>
      </w:pPr>
      <w:r w:rsidRPr="00693926">
        <w:rPr>
          <w:color w:val="auto"/>
        </w:rPr>
        <w:t xml:space="preserve">We would like the postholder to visit </w:t>
      </w:r>
      <w:r w:rsidR="004322CD">
        <w:rPr>
          <w:color w:val="auto"/>
        </w:rPr>
        <w:t>local</w:t>
      </w:r>
      <w:r w:rsidRPr="00693926">
        <w:rPr>
          <w:color w:val="auto"/>
        </w:rPr>
        <w:t xml:space="preserve"> Sense </w:t>
      </w:r>
      <w:r w:rsidR="00245B37">
        <w:rPr>
          <w:color w:val="auto"/>
        </w:rPr>
        <w:t>Centre</w:t>
      </w:r>
      <w:r w:rsidRPr="00693926">
        <w:rPr>
          <w:color w:val="auto"/>
        </w:rPr>
        <w:t xml:space="preserve">, </w:t>
      </w:r>
      <w:r w:rsidR="0025555F" w:rsidRPr="00693926">
        <w:rPr>
          <w:color w:val="auto"/>
        </w:rPr>
        <w:t xml:space="preserve">at least </w:t>
      </w:r>
      <w:r w:rsidRPr="00693926">
        <w:rPr>
          <w:color w:val="auto"/>
        </w:rPr>
        <w:t xml:space="preserve">once a fortnight to build a strong relationship with </w:t>
      </w:r>
      <w:r w:rsidR="0025555F" w:rsidRPr="00693926">
        <w:rPr>
          <w:color w:val="auto"/>
        </w:rPr>
        <w:t>the staff based there.</w:t>
      </w:r>
    </w:p>
    <w:p w14:paraId="7F8331B2" w14:textId="7766804C" w:rsidR="004D0500" w:rsidRDefault="004D0500" w:rsidP="004D0500">
      <w:pPr>
        <w:pStyle w:val="Bullet1"/>
        <w:numPr>
          <w:ilvl w:val="0"/>
          <w:numId w:val="1"/>
        </w:numPr>
        <w:rPr>
          <w:lang w:eastAsia="en-US"/>
        </w:rPr>
      </w:pPr>
      <w:r w:rsidRPr="00693926">
        <w:rPr>
          <w:color w:val="auto"/>
        </w:rPr>
        <w:t xml:space="preserve">There will be a requirement to work unsociable hours to attend events with occasional overnight stays in the UK. Time </w:t>
      </w:r>
      <w:r>
        <w:t xml:space="preserve">off in lieu will apply to unsociable hours working. </w:t>
      </w:r>
    </w:p>
    <w:p w14:paraId="5711483A" w14:textId="41FB87A3" w:rsidR="004D0500" w:rsidRPr="0025555F" w:rsidRDefault="004D0500" w:rsidP="004D0500">
      <w:pPr>
        <w:pStyle w:val="Bullet1"/>
        <w:numPr>
          <w:ilvl w:val="0"/>
          <w:numId w:val="1"/>
        </w:numPr>
        <w:rPr>
          <w:color w:val="FF0000"/>
          <w:lang w:eastAsia="en-US"/>
        </w:rPr>
      </w:pPr>
      <w:r>
        <w:t xml:space="preserve">The postholder will need access to their own vehicle for </w:t>
      </w:r>
      <w:r w:rsidRPr="009D694C">
        <w:rPr>
          <w:color w:val="auto"/>
        </w:rPr>
        <w:t xml:space="preserve">travel but mileage will be paid. </w:t>
      </w:r>
    </w:p>
    <w:p w14:paraId="5A423E2F" w14:textId="4AC586B8" w:rsidR="008B14F1" w:rsidRPr="004379CD" w:rsidRDefault="004379CD" w:rsidP="006118CE">
      <w:pPr>
        <w:spacing w:line="300" w:lineRule="auto"/>
        <w:rPr>
          <w:b/>
          <w:bCs/>
        </w:rPr>
      </w:pPr>
      <w:r w:rsidRPr="004379CD">
        <w:rPr>
          <w:b/>
          <w:bCs/>
        </w:rPr>
        <w:t>O</w:t>
      </w:r>
      <w:r w:rsidR="008B14F1" w:rsidRPr="004379CD">
        <w:rPr>
          <w:b/>
          <w:bCs/>
        </w:rPr>
        <w:t>ur values</w:t>
      </w:r>
    </w:p>
    <w:p w14:paraId="3A58800B" w14:textId="4FB09FDA" w:rsidR="008B14F1" w:rsidRDefault="008B14F1" w:rsidP="008B14F1">
      <w:pPr>
        <w:rPr>
          <w:shd w:val="clear" w:color="auto" w:fill="FFFFFF"/>
        </w:rPr>
      </w:pPr>
      <w:r>
        <w:rPr>
          <w:shd w:val="clear" w:color="auto" w:fill="FFFFFF"/>
        </w:rPr>
        <w:t>Everything we do is underpinned by five core values. These values shape the way we work as we pursue our vision of a world where no one, no matter how complex their disabilities</w:t>
      </w:r>
      <w:r w:rsidR="00DA4D28">
        <w:rPr>
          <w:shd w:val="clear" w:color="auto" w:fill="FFFFFF"/>
        </w:rPr>
        <w:t>,</w:t>
      </w:r>
      <w:r>
        <w:rPr>
          <w:shd w:val="clear" w:color="auto" w:fill="FFFFFF"/>
        </w:rPr>
        <w:t xml:space="preserve"> is isolated, left out, or unable to fulfil their potential.</w:t>
      </w:r>
    </w:p>
    <w:p w14:paraId="70350035" w14:textId="77777777" w:rsidR="008B14F1" w:rsidRDefault="008B14F1" w:rsidP="004D0500">
      <w:pPr>
        <w:pStyle w:val="Bullet1"/>
        <w:numPr>
          <w:ilvl w:val="0"/>
          <w:numId w:val="1"/>
        </w:numPr>
        <w:rPr>
          <w:shd w:val="clear" w:color="auto" w:fill="FFFFFF"/>
        </w:rPr>
      </w:pPr>
      <w:r>
        <w:rPr>
          <w:shd w:val="clear" w:color="auto" w:fill="FFFFFF"/>
        </w:rPr>
        <w:t>We include</w:t>
      </w:r>
    </w:p>
    <w:p w14:paraId="3C55E5C5" w14:textId="77777777" w:rsidR="008B14F1" w:rsidRDefault="008B14F1" w:rsidP="004D0500">
      <w:pPr>
        <w:pStyle w:val="Bullet1"/>
        <w:numPr>
          <w:ilvl w:val="0"/>
          <w:numId w:val="1"/>
        </w:numPr>
        <w:rPr>
          <w:shd w:val="clear" w:color="auto" w:fill="FFFFFF"/>
        </w:rPr>
      </w:pPr>
      <w:r>
        <w:rPr>
          <w:shd w:val="clear" w:color="auto" w:fill="FFFFFF"/>
        </w:rPr>
        <w:t>We collaborate</w:t>
      </w:r>
    </w:p>
    <w:p w14:paraId="465C7B6D" w14:textId="77777777" w:rsidR="008B14F1" w:rsidRDefault="008B14F1" w:rsidP="004D0500">
      <w:pPr>
        <w:pStyle w:val="Bullet1"/>
        <w:numPr>
          <w:ilvl w:val="0"/>
          <w:numId w:val="1"/>
        </w:numPr>
        <w:rPr>
          <w:shd w:val="clear" w:color="auto" w:fill="FFFFFF"/>
        </w:rPr>
      </w:pPr>
      <w:r>
        <w:rPr>
          <w:shd w:val="clear" w:color="auto" w:fill="FFFFFF"/>
        </w:rPr>
        <w:t>We find a way</w:t>
      </w:r>
    </w:p>
    <w:p w14:paraId="64F7DBAA" w14:textId="77777777" w:rsidR="008B14F1" w:rsidRDefault="008B14F1" w:rsidP="004D0500">
      <w:pPr>
        <w:pStyle w:val="Bullet1"/>
        <w:numPr>
          <w:ilvl w:val="0"/>
          <w:numId w:val="1"/>
        </w:numPr>
        <w:rPr>
          <w:shd w:val="clear" w:color="auto" w:fill="FFFFFF"/>
        </w:rPr>
      </w:pPr>
      <w:r>
        <w:rPr>
          <w:shd w:val="clear" w:color="auto" w:fill="FFFFFF"/>
        </w:rPr>
        <w:t>We challenge</w:t>
      </w:r>
    </w:p>
    <w:p w14:paraId="13B2E526" w14:textId="77777777" w:rsidR="008B14F1" w:rsidRPr="00A31FB0" w:rsidRDefault="008B14F1" w:rsidP="004D0500">
      <w:pPr>
        <w:pStyle w:val="Bullet1"/>
        <w:numPr>
          <w:ilvl w:val="0"/>
          <w:numId w:val="1"/>
        </w:numPr>
        <w:rPr>
          <w:lang w:eastAsia="en-US"/>
        </w:rPr>
      </w:pPr>
      <w:r>
        <w:rPr>
          <w:shd w:val="clear" w:color="auto" w:fill="FFFFFF"/>
        </w:rPr>
        <w:t>We celebrate</w:t>
      </w:r>
    </w:p>
    <w:p w14:paraId="4E58E2C3" w14:textId="77777777" w:rsidR="008B14F1" w:rsidRDefault="008B14F1" w:rsidP="004D0500">
      <w:pPr>
        <w:pStyle w:val="Heading2"/>
        <w:numPr>
          <w:ilvl w:val="1"/>
          <w:numId w:val="2"/>
        </w:numPr>
      </w:pPr>
      <w:r>
        <w:t>Other information</w:t>
      </w:r>
    </w:p>
    <w:p w14:paraId="43003CDD" w14:textId="77777777" w:rsidR="008B14F1" w:rsidRPr="00DA4D28" w:rsidRDefault="008B14F1" w:rsidP="004D0500">
      <w:pPr>
        <w:pStyle w:val="Bullet1"/>
        <w:numPr>
          <w:ilvl w:val="0"/>
          <w:numId w:val="1"/>
        </w:numPr>
      </w:pPr>
      <w:r w:rsidRPr="00DA4D28">
        <w:t>This job description does not form part of the employment contract.</w:t>
      </w:r>
    </w:p>
    <w:p w14:paraId="7B2BC4F2" w14:textId="04634C6B" w:rsidR="008B14F1" w:rsidRPr="003C11F9" w:rsidRDefault="008B14F1" w:rsidP="004D0500">
      <w:pPr>
        <w:pStyle w:val="Bullet1"/>
        <w:numPr>
          <w:ilvl w:val="0"/>
          <w:numId w:val="1"/>
        </w:numPr>
      </w:pPr>
      <w:r w:rsidRPr="003C11F9">
        <w:t>This post is not exempt from the Rehabilitation of Offenders Act</w:t>
      </w:r>
    </w:p>
    <w:p w14:paraId="0BE3B6E0" w14:textId="39F16589" w:rsidR="00584858" w:rsidRPr="007A6702" w:rsidRDefault="00AE4EB5" w:rsidP="00584858">
      <w:pPr>
        <w:pStyle w:val="Heading4"/>
      </w:pPr>
      <w:r>
        <w:t>February 2025</w:t>
      </w:r>
      <w:r w:rsidR="00584858" w:rsidRPr="007A6702">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ectPr w:rsidR="00584858" w:rsidRPr="007A6702" w:rsidSect="00645B4F">
      <w:headerReference w:type="default" r:id="rId12"/>
      <w:footerReference w:type="default" r:id="rId13"/>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AE16D" w14:textId="77777777" w:rsidR="00220C56" w:rsidRDefault="00220C56" w:rsidP="0000661D">
      <w:pPr>
        <w:spacing w:line="240" w:lineRule="auto"/>
      </w:pPr>
      <w:r>
        <w:separator/>
      </w:r>
    </w:p>
    <w:p w14:paraId="17F6D61C" w14:textId="77777777" w:rsidR="00220C56" w:rsidRDefault="00220C56"/>
  </w:endnote>
  <w:endnote w:type="continuationSeparator" w:id="0">
    <w:p w14:paraId="2CDB9D65" w14:textId="77777777" w:rsidR="00220C56" w:rsidRDefault="00220C56" w:rsidP="0000661D">
      <w:pPr>
        <w:spacing w:line="240" w:lineRule="auto"/>
      </w:pPr>
      <w:r>
        <w:continuationSeparator/>
      </w:r>
    </w:p>
    <w:p w14:paraId="0031FD71" w14:textId="77777777" w:rsidR="00220C56" w:rsidRDefault="00220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957F" w14:textId="4C00DE47" w:rsidR="00C44B85" w:rsidRDefault="00C44B85" w:rsidP="00C44B85">
    <w:pPr>
      <w:pStyle w:val="Footer"/>
      <w:jc w:val="center"/>
      <w:rPr>
        <w:color w:val="653279" w:themeColor="accent1"/>
      </w:rPr>
    </w:pPr>
    <w:r>
      <w:rPr>
        <w:color w:val="653279" w:themeColor="accent1"/>
      </w:rPr>
      <w:t xml:space="preserve">Page </w:t>
    </w:r>
    <w:r>
      <w:rPr>
        <w:color w:val="653279" w:themeColor="accent1"/>
      </w:rPr>
      <w:fldChar w:fldCharType="begin"/>
    </w:r>
    <w:r>
      <w:rPr>
        <w:color w:val="653279" w:themeColor="accent1"/>
      </w:rPr>
      <w:instrText xml:space="preserve"> PAGE  \* Arabic  \* MERGEFORMAT </w:instrText>
    </w:r>
    <w:r>
      <w:rPr>
        <w:color w:val="653279" w:themeColor="accent1"/>
      </w:rPr>
      <w:fldChar w:fldCharType="separate"/>
    </w:r>
    <w:r>
      <w:rPr>
        <w:noProof/>
        <w:color w:val="653279" w:themeColor="accent1"/>
      </w:rPr>
      <w:t>2</w:t>
    </w:r>
    <w:r>
      <w:rPr>
        <w:color w:val="653279" w:themeColor="accent1"/>
      </w:rPr>
      <w:fldChar w:fldCharType="end"/>
    </w:r>
    <w:r>
      <w:rPr>
        <w:color w:val="653279" w:themeColor="accent1"/>
      </w:rPr>
      <w:t xml:space="preserve"> of </w:t>
    </w:r>
    <w:r>
      <w:rPr>
        <w:color w:val="653279" w:themeColor="accent1"/>
      </w:rPr>
      <w:fldChar w:fldCharType="begin"/>
    </w:r>
    <w:r>
      <w:rPr>
        <w:color w:val="653279" w:themeColor="accent1"/>
      </w:rPr>
      <w:instrText xml:space="preserve"> NUMPAGES  \* Arabic  \* MERGEFORMAT </w:instrText>
    </w:r>
    <w:r>
      <w:rPr>
        <w:color w:val="653279" w:themeColor="accent1"/>
      </w:rPr>
      <w:fldChar w:fldCharType="separate"/>
    </w:r>
    <w:r>
      <w:rPr>
        <w:noProof/>
        <w:color w:val="653279" w:themeColor="accent1"/>
      </w:rPr>
      <w:t>2</w:t>
    </w:r>
    <w:r>
      <w:rPr>
        <w:color w:val="653279" w:themeColor="accent1"/>
      </w:rPr>
      <w:fldChar w:fldCharType="end"/>
    </w:r>
  </w:p>
  <w:p w14:paraId="08F716F9"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26B8" w14:textId="77777777" w:rsidR="00220C56" w:rsidRPr="00C214E1" w:rsidRDefault="00220C56" w:rsidP="00C214E1">
      <w:pPr>
        <w:pStyle w:val="NoSpacing"/>
        <w:rPr>
          <w:color w:val="888B8D" w:themeColor="text2"/>
        </w:rPr>
      </w:pPr>
      <w:r w:rsidRPr="00C214E1">
        <w:rPr>
          <w:color w:val="888B8D" w:themeColor="text2"/>
        </w:rPr>
        <w:separator/>
      </w:r>
    </w:p>
  </w:footnote>
  <w:footnote w:type="continuationSeparator" w:id="0">
    <w:p w14:paraId="60D5ED99" w14:textId="77777777" w:rsidR="00220C56" w:rsidRPr="00C214E1" w:rsidRDefault="00220C56" w:rsidP="00C214E1">
      <w:pPr>
        <w:pStyle w:val="NoSpacing"/>
        <w:rPr>
          <w:color w:val="888B8D" w:themeColor="text2"/>
        </w:rPr>
      </w:pPr>
      <w:r w:rsidRPr="00C214E1">
        <w:rPr>
          <w:color w:val="888B8D" w:themeColor="tex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14:paraId="5ACDFF5F" w14:textId="77777777" w:rsidTr="00D2294B">
      <w:tc>
        <w:tcPr>
          <w:tcW w:w="8222" w:type="dxa"/>
          <w:vAlign w:val="bottom"/>
        </w:tcPr>
        <w:p w14:paraId="2A049CD3" w14:textId="2041141C" w:rsidR="00102FCD" w:rsidRDefault="00102FCD" w:rsidP="006C162B">
          <w:pPr>
            <w:pStyle w:val="Header"/>
          </w:pPr>
          <w:r w:rsidRPr="00E83C7D">
            <w:fldChar w:fldCharType="begin"/>
          </w:r>
          <w:r w:rsidRPr="00E83C7D">
            <w:instrText xml:space="preserve"> IF </w:instrText>
          </w:r>
          <w:r>
            <w:instrText>"</w:instrText>
          </w:r>
          <w:fldSimple w:instr=" STYLEREF  ~DocTitle  ">
            <w:r w:rsidR="00AF7240">
              <w:rPr>
                <w:noProof/>
              </w:rPr>
              <w:instrText>Job description &amp; person specification</w:instrText>
            </w:r>
          </w:fldSimple>
          <w:r>
            <w:rPr>
              <w:noProof/>
            </w:rPr>
            <w:instrText>"</w:instrText>
          </w:r>
          <w:r w:rsidRPr="00E83C7D">
            <w:instrText xml:space="preserve"> = "</w:instrText>
          </w:r>
          <w:r>
            <w:instrText>Error*</w:instrText>
          </w:r>
          <w:r w:rsidRPr="00E83C7D">
            <w:instrText>" "" "</w:instrText>
          </w:r>
          <w:fldSimple w:instr=" STYLEREF  ~DocTitle  ">
            <w:r w:rsidR="00AF7240">
              <w:rPr>
                <w:noProof/>
              </w:rPr>
              <w:instrText>Job description &amp; person specification</w:instrText>
            </w:r>
          </w:fldSimple>
          <w:r w:rsidRPr="00E83C7D">
            <w:instrText xml:space="preserve">" </w:instrText>
          </w:r>
          <w:r w:rsidR="00AF7240">
            <w:fldChar w:fldCharType="separate"/>
          </w:r>
          <w:r w:rsidR="00AF7240">
            <w:rPr>
              <w:noProof/>
            </w:rPr>
            <w:t>Job description &amp; person specification</w:t>
          </w:r>
          <w:r w:rsidRPr="00E83C7D">
            <w:fldChar w:fldCharType="end"/>
          </w:r>
        </w:p>
      </w:tc>
      <w:tc>
        <w:tcPr>
          <w:tcW w:w="1416" w:type="dxa"/>
        </w:tcPr>
        <w:p w14:paraId="0E0116A2" w14:textId="77777777" w:rsidR="00102FCD" w:rsidRDefault="00102FCD" w:rsidP="00C53DA0">
          <w:pPr>
            <w:pStyle w:val="NoSpacing"/>
            <w:jc w:val="right"/>
          </w:pPr>
          <w:r w:rsidRPr="00C53DA0">
            <w:rPr>
              <w:noProof/>
              <w:lang w:eastAsia="en-GB"/>
            </w:rPr>
            <w:drawing>
              <wp:inline distT="0" distB="0" distL="0" distR="0" wp14:anchorId="19738A62" wp14:editId="00908FDF">
                <wp:extent cx="717033" cy="308610"/>
                <wp:effectExtent l="0" t="0" r="0" b="0"/>
                <wp:docPr id="1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BCAB408" w14:textId="77777777" w:rsidR="00102FCD" w:rsidRDefault="0010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5"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92207848">
    <w:abstractNumId w:val="0"/>
  </w:num>
  <w:num w:numId="2" w16cid:durableId="1303191300">
    <w:abstractNumId w:val="2"/>
  </w:num>
  <w:num w:numId="3" w16cid:durableId="1633561613">
    <w:abstractNumId w:val="1"/>
  </w:num>
  <w:num w:numId="4" w16cid:durableId="263928832">
    <w:abstractNumId w:val="0"/>
  </w:num>
  <w:num w:numId="5" w16cid:durableId="1590625227">
    <w:abstractNumId w:val="5"/>
  </w:num>
  <w:num w:numId="6" w16cid:durableId="1691251946">
    <w:abstractNumId w:val="4"/>
  </w:num>
  <w:num w:numId="7" w16cid:durableId="481890740">
    <w:abstractNumId w:val="2"/>
  </w:num>
  <w:num w:numId="8" w16cid:durableId="117345175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43507E"/>
    <w:rsid w:val="0000661D"/>
    <w:rsid w:val="000069E4"/>
    <w:rsid w:val="00011838"/>
    <w:rsid w:val="00017C74"/>
    <w:rsid w:val="00022C5E"/>
    <w:rsid w:val="000236AF"/>
    <w:rsid w:val="000305E5"/>
    <w:rsid w:val="00045326"/>
    <w:rsid w:val="000464B7"/>
    <w:rsid w:val="0009125B"/>
    <w:rsid w:val="00092438"/>
    <w:rsid w:val="000B6C0D"/>
    <w:rsid w:val="000D5D39"/>
    <w:rsid w:val="000D6CFB"/>
    <w:rsid w:val="000D6FAA"/>
    <w:rsid w:val="000D796B"/>
    <w:rsid w:val="000E7DDA"/>
    <w:rsid w:val="000F20B8"/>
    <w:rsid w:val="000F399C"/>
    <w:rsid w:val="0010250E"/>
    <w:rsid w:val="00102FCD"/>
    <w:rsid w:val="0010618E"/>
    <w:rsid w:val="00107128"/>
    <w:rsid w:val="00113E7E"/>
    <w:rsid w:val="00114317"/>
    <w:rsid w:val="00121CDF"/>
    <w:rsid w:val="00141BDA"/>
    <w:rsid w:val="001507F2"/>
    <w:rsid w:val="001564AA"/>
    <w:rsid w:val="0017099E"/>
    <w:rsid w:val="001713A3"/>
    <w:rsid w:val="00175D87"/>
    <w:rsid w:val="0018404F"/>
    <w:rsid w:val="00194B59"/>
    <w:rsid w:val="001A760D"/>
    <w:rsid w:val="001B0F1D"/>
    <w:rsid w:val="001E1AC1"/>
    <w:rsid w:val="001E227D"/>
    <w:rsid w:val="001F0463"/>
    <w:rsid w:val="00220C56"/>
    <w:rsid w:val="00222B70"/>
    <w:rsid w:val="0023450E"/>
    <w:rsid w:val="00243CB6"/>
    <w:rsid w:val="00245B37"/>
    <w:rsid w:val="0025555F"/>
    <w:rsid w:val="002739B4"/>
    <w:rsid w:val="00286E2A"/>
    <w:rsid w:val="0029460D"/>
    <w:rsid w:val="002947CA"/>
    <w:rsid w:val="002A2287"/>
    <w:rsid w:val="002A625C"/>
    <w:rsid w:val="002A6F22"/>
    <w:rsid w:val="002D159D"/>
    <w:rsid w:val="002D50E5"/>
    <w:rsid w:val="002D5E80"/>
    <w:rsid w:val="002D60E9"/>
    <w:rsid w:val="002D7E81"/>
    <w:rsid w:val="002E2020"/>
    <w:rsid w:val="002E5FE7"/>
    <w:rsid w:val="0033020D"/>
    <w:rsid w:val="00342E08"/>
    <w:rsid w:val="003934D0"/>
    <w:rsid w:val="003978EF"/>
    <w:rsid w:val="003A4A8C"/>
    <w:rsid w:val="003A4F92"/>
    <w:rsid w:val="003C11F9"/>
    <w:rsid w:val="003C4B8E"/>
    <w:rsid w:val="003D13A8"/>
    <w:rsid w:val="003E11A2"/>
    <w:rsid w:val="003E4324"/>
    <w:rsid w:val="004058EF"/>
    <w:rsid w:val="00410538"/>
    <w:rsid w:val="004140AD"/>
    <w:rsid w:val="00423934"/>
    <w:rsid w:val="004322CD"/>
    <w:rsid w:val="0043507E"/>
    <w:rsid w:val="004379CD"/>
    <w:rsid w:val="00447B6C"/>
    <w:rsid w:val="00450480"/>
    <w:rsid w:val="0045530B"/>
    <w:rsid w:val="0046326C"/>
    <w:rsid w:val="004950C8"/>
    <w:rsid w:val="0049720A"/>
    <w:rsid w:val="004B7F46"/>
    <w:rsid w:val="004D0500"/>
    <w:rsid w:val="004D3D29"/>
    <w:rsid w:val="004E75E2"/>
    <w:rsid w:val="0050359C"/>
    <w:rsid w:val="00522339"/>
    <w:rsid w:val="0052762E"/>
    <w:rsid w:val="00541DDA"/>
    <w:rsid w:val="00551BEB"/>
    <w:rsid w:val="005679E8"/>
    <w:rsid w:val="0057178B"/>
    <w:rsid w:val="005756F5"/>
    <w:rsid w:val="00584858"/>
    <w:rsid w:val="005A2155"/>
    <w:rsid w:val="005A50C4"/>
    <w:rsid w:val="005B17FB"/>
    <w:rsid w:val="005B1E97"/>
    <w:rsid w:val="005B55BC"/>
    <w:rsid w:val="005D2B70"/>
    <w:rsid w:val="005E54B4"/>
    <w:rsid w:val="005F07C6"/>
    <w:rsid w:val="005F1BEB"/>
    <w:rsid w:val="006061D3"/>
    <w:rsid w:val="006118CE"/>
    <w:rsid w:val="00612ABE"/>
    <w:rsid w:val="00622AEB"/>
    <w:rsid w:val="00622B1A"/>
    <w:rsid w:val="00637C33"/>
    <w:rsid w:val="00645B4F"/>
    <w:rsid w:val="00652FF1"/>
    <w:rsid w:val="00660129"/>
    <w:rsid w:val="00661B06"/>
    <w:rsid w:val="0066389A"/>
    <w:rsid w:val="0066432B"/>
    <w:rsid w:val="00665100"/>
    <w:rsid w:val="00672DFB"/>
    <w:rsid w:val="0067345D"/>
    <w:rsid w:val="006822AC"/>
    <w:rsid w:val="0068492C"/>
    <w:rsid w:val="00693926"/>
    <w:rsid w:val="00693F1F"/>
    <w:rsid w:val="006B06E5"/>
    <w:rsid w:val="006B5F42"/>
    <w:rsid w:val="006C162B"/>
    <w:rsid w:val="006D0E05"/>
    <w:rsid w:val="006D4E3B"/>
    <w:rsid w:val="006D4E8C"/>
    <w:rsid w:val="006E0CE5"/>
    <w:rsid w:val="006E3B92"/>
    <w:rsid w:val="006F2FC9"/>
    <w:rsid w:val="006F5F47"/>
    <w:rsid w:val="007158E8"/>
    <w:rsid w:val="00717532"/>
    <w:rsid w:val="007240BF"/>
    <w:rsid w:val="00733964"/>
    <w:rsid w:val="00737A08"/>
    <w:rsid w:val="00757C7B"/>
    <w:rsid w:val="007759B2"/>
    <w:rsid w:val="00776390"/>
    <w:rsid w:val="00782447"/>
    <w:rsid w:val="00786D2C"/>
    <w:rsid w:val="00791ECD"/>
    <w:rsid w:val="0079231F"/>
    <w:rsid w:val="007A3E23"/>
    <w:rsid w:val="007A6702"/>
    <w:rsid w:val="007C3CBD"/>
    <w:rsid w:val="00812DD0"/>
    <w:rsid w:val="00822D31"/>
    <w:rsid w:val="00832871"/>
    <w:rsid w:val="00843227"/>
    <w:rsid w:val="0085483D"/>
    <w:rsid w:val="00865288"/>
    <w:rsid w:val="008730D3"/>
    <w:rsid w:val="008745D1"/>
    <w:rsid w:val="008771C3"/>
    <w:rsid w:val="00882417"/>
    <w:rsid w:val="00884DD7"/>
    <w:rsid w:val="008A5E55"/>
    <w:rsid w:val="008A7E89"/>
    <w:rsid w:val="008B14F1"/>
    <w:rsid w:val="008B453B"/>
    <w:rsid w:val="008B4E65"/>
    <w:rsid w:val="008C2D66"/>
    <w:rsid w:val="008C75C0"/>
    <w:rsid w:val="008F3CA8"/>
    <w:rsid w:val="00903411"/>
    <w:rsid w:val="00910DD3"/>
    <w:rsid w:val="00912A4E"/>
    <w:rsid w:val="009230CA"/>
    <w:rsid w:val="00937121"/>
    <w:rsid w:val="00943F38"/>
    <w:rsid w:val="0097303C"/>
    <w:rsid w:val="00980885"/>
    <w:rsid w:val="00982F55"/>
    <w:rsid w:val="009A57ED"/>
    <w:rsid w:val="009B62BB"/>
    <w:rsid w:val="009C5E61"/>
    <w:rsid w:val="009D63DC"/>
    <w:rsid w:val="009D694C"/>
    <w:rsid w:val="009E6F65"/>
    <w:rsid w:val="009E75B2"/>
    <w:rsid w:val="00A15467"/>
    <w:rsid w:val="00A277BA"/>
    <w:rsid w:val="00A34A08"/>
    <w:rsid w:val="00A36ECD"/>
    <w:rsid w:val="00A54AF8"/>
    <w:rsid w:val="00A76320"/>
    <w:rsid w:val="00A93C95"/>
    <w:rsid w:val="00A95397"/>
    <w:rsid w:val="00AA27C2"/>
    <w:rsid w:val="00AA651D"/>
    <w:rsid w:val="00AB2D39"/>
    <w:rsid w:val="00AD59A8"/>
    <w:rsid w:val="00AD5FEB"/>
    <w:rsid w:val="00AE30E1"/>
    <w:rsid w:val="00AE4EB5"/>
    <w:rsid w:val="00AF40F9"/>
    <w:rsid w:val="00AF7240"/>
    <w:rsid w:val="00B05069"/>
    <w:rsid w:val="00B16B64"/>
    <w:rsid w:val="00B329CB"/>
    <w:rsid w:val="00B34F4D"/>
    <w:rsid w:val="00B5603F"/>
    <w:rsid w:val="00B62222"/>
    <w:rsid w:val="00B67F83"/>
    <w:rsid w:val="00B71638"/>
    <w:rsid w:val="00B75250"/>
    <w:rsid w:val="00B76C6D"/>
    <w:rsid w:val="00B77FE6"/>
    <w:rsid w:val="00B831D3"/>
    <w:rsid w:val="00B864C7"/>
    <w:rsid w:val="00B86582"/>
    <w:rsid w:val="00B943A5"/>
    <w:rsid w:val="00B97ED5"/>
    <w:rsid w:val="00BA0E92"/>
    <w:rsid w:val="00BA27FC"/>
    <w:rsid w:val="00BA452E"/>
    <w:rsid w:val="00BB3CE8"/>
    <w:rsid w:val="00BB4503"/>
    <w:rsid w:val="00BB7D36"/>
    <w:rsid w:val="00BC1DAA"/>
    <w:rsid w:val="00BC4F67"/>
    <w:rsid w:val="00BC779C"/>
    <w:rsid w:val="00BD0293"/>
    <w:rsid w:val="00BD0F4E"/>
    <w:rsid w:val="00BD3CD6"/>
    <w:rsid w:val="00BE0C24"/>
    <w:rsid w:val="00BE2C7E"/>
    <w:rsid w:val="00C00F45"/>
    <w:rsid w:val="00C15E9B"/>
    <w:rsid w:val="00C17FF2"/>
    <w:rsid w:val="00C214E1"/>
    <w:rsid w:val="00C25C2B"/>
    <w:rsid w:val="00C3781D"/>
    <w:rsid w:val="00C44B85"/>
    <w:rsid w:val="00C47D41"/>
    <w:rsid w:val="00C51AEE"/>
    <w:rsid w:val="00C52034"/>
    <w:rsid w:val="00C53DA0"/>
    <w:rsid w:val="00C613CE"/>
    <w:rsid w:val="00C613D5"/>
    <w:rsid w:val="00C772BF"/>
    <w:rsid w:val="00C96E12"/>
    <w:rsid w:val="00CA208F"/>
    <w:rsid w:val="00CA5ACF"/>
    <w:rsid w:val="00CB4A20"/>
    <w:rsid w:val="00CC700D"/>
    <w:rsid w:val="00CC73A0"/>
    <w:rsid w:val="00CD323C"/>
    <w:rsid w:val="00CD57FB"/>
    <w:rsid w:val="00D2294B"/>
    <w:rsid w:val="00D233D6"/>
    <w:rsid w:val="00D24C62"/>
    <w:rsid w:val="00D2535B"/>
    <w:rsid w:val="00D36578"/>
    <w:rsid w:val="00D42310"/>
    <w:rsid w:val="00D42E4D"/>
    <w:rsid w:val="00D43326"/>
    <w:rsid w:val="00D46DDD"/>
    <w:rsid w:val="00D648C2"/>
    <w:rsid w:val="00D67161"/>
    <w:rsid w:val="00D74275"/>
    <w:rsid w:val="00D754E4"/>
    <w:rsid w:val="00D759D4"/>
    <w:rsid w:val="00D90729"/>
    <w:rsid w:val="00DA4D28"/>
    <w:rsid w:val="00DB3545"/>
    <w:rsid w:val="00DB5B35"/>
    <w:rsid w:val="00DC1412"/>
    <w:rsid w:val="00DD185E"/>
    <w:rsid w:val="00DD4294"/>
    <w:rsid w:val="00DE3FCD"/>
    <w:rsid w:val="00E033D2"/>
    <w:rsid w:val="00E101A3"/>
    <w:rsid w:val="00E16105"/>
    <w:rsid w:val="00E2374A"/>
    <w:rsid w:val="00E4543A"/>
    <w:rsid w:val="00E6307B"/>
    <w:rsid w:val="00E7697D"/>
    <w:rsid w:val="00E8667E"/>
    <w:rsid w:val="00E918A1"/>
    <w:rsid w:val="00EB04DB"/>
    <w:rsid w:val="00EB4A9D"/>
    <w:rsid w:val="00EB79BA"/>
    <w:rsid w:val="00EC33E8"/>
    <w:rsid w:val="00ED213A"/>
    <w:rsid w:val="00ED55DB"/>
    <w:rsid w:val="00F009A8"/>
    <w:rsid w:val="00F04040"/>
    <w:rsid w:val="00F1216C"/>
    <w:rsid w:val="00F13993"/>
    <w:rsid w:val="00F21A08"/>
    <w:rsid w:val="00F265D6"/>
    <w:rsid w:val="00F37866"/>
    <w:rsid w:val="00F52D00"/>
    <w:rsid w:val="00F55C1D"/>
    <w:rsid w:val="00F661E4"/>
    <w:rsid w:val="00F673FE"/>
    <w:rsid w:val="00F729BB"/>
    <w:rsid w:val="00F75765"/>
    <w:rsid w:val="00F7670E"/>
    <w:rsid w:val="00F8355B"/>
    <w:rsid w:val="00F83E40"/>
    <w:rsid w:val="00FA084A"/>
    <w:rsid w:val="00FB3306"/>
    <w:rsid w:val="00FC49C8"/>
    <w:rsid w:val="00FC4B2C"/>
    <w:rsid w:val="00FE13DF"/>
    <w:rsid w:val="00FE182B"/>
    <w:rsid w:val="00FE4B7A"/>
    <w:rsid w:val="00FE61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45DD6"/>
  <w15:docId w15:val="{A0DB735A-C00B-4E66-B862-1F8E2723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8B14F1"/>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7"/>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7"/>
      </w:numPr>
      <w:outlineLvl w:val="1"/>
    </w:pPr>
  </w:style>
  <w:style w:type="paragraph" w:styleId="Heading3">
    <w:name w:val="heading 3"/>
    <w:aliases w:val="~Heading 3"/>
    <w:basedOn w:val="ExecSumSubHead"/>
    <w:next w:val="Normal"/>
    <w:link w:val="Heading3Char"/>
    <w:uiPriority w:val="2"/>
    <w:qFormat/>
    <w:rsid w:val="007240BF"/>
    <w:pPr>
      <w:numPr>
        <w:ilvl w:val="2"/>
        <w:numId w:val="7"/>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1"/>
    <w:qFormat/>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3"/>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3"/>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3"/>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4"/>
      </w:numPr>
      <w:spacing w:before="60" w:after="60"/>
    </w:pPr>
    <w:rPr>
      <w:rFonts w:eastAsia="Calibri"/>
    </w:rPr>
  </w:style>
  <w:style w:type="paragraph" w:customStyle="1" w:styleId="Bullet2">
    <w:name w:val="~Bullet2"/>
    <w:basedOn w:val="Normal"/>
    <w:rsid w:val="00CA5ACF"/>
    <w:pPr>
      <w:numPr>
        <w:ilvl w:val="1"/>
        <w:numId w:val="4"/>
      </w:numPr>
      <w:spacing w:before="60" w:after="60"/>
    </w:pPr>
  </w:style>
  <w:style w:type="paragraph" w:customStyle="1" w:styleId="Bullet3">
    <w:name w:val="~Bullet3"/>
    <w:basedOn w:val="Normal"/>
    <w:rsid w:val="00CA5ACF"/>
    <w:pPr>
      <w:numPr>
        <w:ilvl w:val="2"/>
        <w:numId w:val="4"/>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5"/>
      </w:numPr>
      <w:spacing w:before="60" w:after="60"/>
    </w:pPr>
  </w:style>
  <w:style w:type="paragraph" w:customStyle="1" w:styleId="NumBullet2">
    <w:name w:val="~NumBullet2"/>
    <w:basedOn w:val="Normal"/>
    <w:rsid w:val="00CA5ACF"/>
    <w:pPr>
      <w:numPr>
        <w:ilvl w:val="1"/>
        <w:numId w:val="5"/>
      </w:numPr>
      <w:spacing w:before="60" w:after="60"/>
    </w:pPr>
  </w:style>
  <w:style w:type="paragraph" w:customStyle="1" w:styleId="NumBullet3">
    <w:name w:val="~NumBullet3"/>
    <w:basedOn w:val="Normal"/>
    <w:rsid w:val="00CA5ACF"/>
    <w:pPr>
      <w:numPr>
        <w:ilvl w:val="2"/>
        <w:numId w:val="5"/>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6"/>
      </w:numPr>
    </w:pPr>
    <w:rPr>
      <w:rFonts w:eastAsia="Calibri"/>
    </w:rPr>
  </w:style>
  <w:style w:type="paragraph" w:customStyle="1" w:styleId="TableBullet2">
    <w:name w:val="~TableBullet2"/>
    <w:basedOn w:val="TableTextLeft"/>
    <w:uiPriority w:val="31"/>
    <w:rsid w:val="00CA5ACF"/>
    <w:pPr>
      <w:numPr>
        <w:ilvl w:val="1"/>
        <w:numId w:val="6"/>
      </w:numPr>
    </w:pPr>
  </w:style>
  <w:style w:type="paragraph" w:customStyle="1" w:styleId="TableBullet3">
    <w:name w:val="~TableBullet3"/>
    <w:basedOn w:val="TableTextLeft"/>
    <w:uiPriority w:val="31"/>
    <w:rsid w:val="00CA5ACF"/>
    <w:pPr>
      <w:numPr>
        <w:ilvl w:val="2"/>
        <w:numId w:val="6"/>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99"/>
    <w:rsid w:val="007759B2"/>
    <w:rPr>
      <w:sz w:val="20"/>
    </w:rPr>
  </w:style>
  <w:style w:type="character" w:customStyle="1" w:styleId="FooterChar">
    <w:name w:val="Footer Char"/>
    <w:aliases w:val="~Footer Char"/>
    <w:basedOn w:val="DefaultParagraphFont"/>
    <w:link w:val="Footer"/>
    <w:uiPriority w:val="99"/>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8"/>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 w:type="paragraph" w:styleId="Revision">
    <w:name w:val="Revision"/>
    <w:hidden/>
    <w:uiPriority w:val="99"/>
    <w:semiHidden/>
    <w:rsid w:val="005F07C6"/>
    <w:pPr>
      <w:spacing w:before="0" w:line="240" w:lineRule="auto"/>
    </w:pPr>
  </w:style>
  <w:style w:type="paragraph" w:customStyle="1" w:styleId="paragraph">
    <w:name w:val="paragraph"/>
    <w:basedOn w:val="Normal"/>
    <w:rsid w:val="00A93C95"/>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A93C95"/>
  </w:style>
  <w:style w:type="character" w:customStyle="1" w:styleId="eop">
    <w:name w:val="eop"/>
    <w:basedOn w:val="DefaultParagraphFont"/>
    <w:rsid w:val="00A93C95"/>
  </w:style>
  <w:style w:type="character" w:customStyle="1" w:styleId="ui-provider">
    <w:name w:val="ui-provider"/>
    <w:basedOn w:val="DefaultParagraphFont"/>
    <w:rsid w:val="00B77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1253">
      <w:bodyDiv w:val="1"/>
      <w:marLeft w:val="0"/>
      <w:marRight w:val="0"/>
      <w:marTop w:val="0"/>
      <w:marBottom w:val="0"/>
      <w:divBdr>
        <w:top w:val="none" w:sz="0" w:space="0" w:color="auto"/>
        <w:left w:val="none" w:sz="0" w:space="0" w:color="auto"/>
        <w:bottom w:val="none" w:sz="0" w:space="0" w:color="auto"/>
        <w:right w:val="none" w:sz="0" w:space="0" w:color="auto"/>
      </w:divBdr>
      <w:divsChild>
        <w:div w:id="1205750052">
          <w:marLeft w:val="0"/>
          <w:marRight w:val="0"/>
          <w:marTop w:val="0"/>
          <w:marBottom w:val="0"/>
          <w:divBdr>
            <w:top w:val="none" w:sz="0" w:space="0" w:color="auto"/>
            <w:left w:val="none" w:sz="0" w:space="0" w:color="auto"/>
            <w:bottom w:val="none" w:sz="0" w:space="0" w:color="auto"/>
            <w:right w:val="none" w:sz="0" w:space="0" w:color="auto"/>
          </w:divBdr>
          <w:divsChild>
            <w:div w:id="1042091960">
              <w:marLeft w:val="0"/>
              <w:marRight w:val="0"/>
              <w:marTop w:val="0"/>
              <w:marBottom w:val="0"/>
              <w:divBdr>
                <w:top w:val="none" w:sz="0" w:space="0" w:color="auto"/>
                <w:left w:val="none" w:sz="0" w:space="0" w:color="auto"/>
                <w:bottom w:val="none" w:sz="0" w:space="0" w:color="auto"/>
                <w:right w:val="none" w:sz="0" w:space="0" w:color="auto"/>
              </w:divBdr>
            </w:div>
            <w:div w:id="515117910">
              <w:marLeft w:val="0"/>
              <w:marRight w:val="0"/>
              <w:marTop w:val="0"/>
              <w:marBottom w:val="0"/>
              <w:divBdr>
                <w:top w:val="none" w:sz="0" w:space="0" w:color="auto"/>
                <w:left w:val="none" w:sz="0" w:space="0" w:color="auto"/>
                <w:bottom w:val="none" w:sz="0" w:space="0" w:color="auto"/>
                <w:right w:val="none" w:sz="0" w:space="0" w:color="auto"/>
              </w:divBdr>
            </w:div>
          </w:divsChild>
        </w:div>
        <w:div w:id="106317805">
          <w:marLeft w:val="0"/>
          <w:marRight w:val="0"/>
          <w:marTop w:val="0"/>
          <w:marBottom w:val="0"/>
          <w:divBdr>
            <w:top w:val="none" w:sz="0" w:space="0" w:color="auto"/>
            <w:left w:val="none" w:sz="0" w:space="0" w:color="auto"/>
            <w:bottom w:val="none" w:sz="0" w:space="0" w:color="auto"/>
            <w:right w:val="none" w:sz="0" w:space="0" w:color="auto"/>
          </w:divBdr>
          <w:divsChild>
            <w:div w:id="291984516">
              <w:marLeft w:val="0"/>
              <w:marRight w:val="0"/>
              <w:marTop w:val="0"/>
              <w:marBottom w:val="0"/>
              <w:divBdr>
                <w:top w:val="none" w:sz="0" w:space="0" w:color="auto"/>
                <w:left w:val="none" w:sz="0" w:space="0" w:color="auto"/>
                <w:bottom w:val="none" w:sz="0" w:space="0" w:color="auto"/>
                <w:right w:val="none" w:sz="0" w:space="0" w:color="auto"/>
              </w:divBdr>
            </w:div>
            <w:div w:id="2064594916">
              <w:marLeft w:val="0"/>
              <w:marRight w:val="0"/>
              <w:marTop w:val="0"/>
              <w:marBottom w:val="0"/>
              <w:divBdr>
                <w:top w:val="none" w:sz="0" w:space="0" w:color="auto"/>
                <w:left w:val="none" w:sz="0" w:space="0" w:color="auto"/>
                <w:bottom w:val="none" w:sz="0" w:space="0" w:color="auto"/>
                <w:right w:val="none" w:sz="0" w:space="0" w:color="auto"/>
              </w:divBdr>
            </w:div>
            <w:div w:id="1018191669">
              <w:marLeft w:val="0"/>
              <w:marRight w:val="0"/>
              <w:marTop w:val="0"/>
              <w:marBottom w:val="0"/>
              <w:divBdr>
                <w:top w:val="none" w:sz="0" w:space="0" w:color="auto"/>
                <w:left w:val="none" w:sz="0" w:space="0" w:color="auto"/>
                <w:bottom w:val="none" w:sz="0" w:space="0" w:color="auto"/>
                <w:right w:val="none" w:sz="0" w:space="0" w:color="auto"/>
              </w:divBdr>
            </w:div>
          </w:divsChild>
        </w:div>
        <w:div w:id="1944873538">
          <w:marLeft w:val="0"/>
          <w:marRight w:val="0"/>
          <w:marTop w:val="0"/>
          <w:marBottom w:val="0"/>
          <w:divBdr>
            <w:top w:val="none" w:sz="0" w:space="0" w:color="auto"/>
            <w:left w:val="none" w:sz="0" w:space="0" w:color="auto"/>
            <w:bottom w:val="none" w:sz="0" w:space="0" w:color="auto"/>
            <w:right w:val="none" w:sz="0" w:space="0" w:color="auto"/>
          </w:divBdr>
        </w:div>
      </w:divsChild>
    </w:div>
    <w:div w:id="261836710">
      <w:bodyDiv w:val="1"/>
      <w:marLeft w:val="0"/>
      <w:marRight w:val="0"/>
      <w:marTop w:val="0"/>
      <w:marBottom w:val="0"/>
      <w:divBdr>
        <w:top w:val="none" w:sz="0" w:space="0" w:color="auto"/>
        <w:left w:val="none" w:sz="0" w:space="0" w:color="auto"/>
        <w:bottom w:val="none" w:sz="0" w:space="0" w:color="auto"/>
        <w:right w:val="none" w:sz="0" w:space="0" w:color="auto"/>
      </w:divBdr>
    </w:div>
    <w:div w:id="461116405">
      <w:bodyDiv w:val="1"/>
      <w:marLeft w:val="0"/>
      <w:marRight w:val="0"/>
      <w:marTop w:val="0"/>
      <w:marBottom w:val="0"/>
      <w:divBdr>
        <w:top w:val="none" w:sz="0" w:space="0" w:color="auto"/>
        <w:left w:val="none" w:sz="0" w:space="0" w:color="auto"/>
        <w:bottom w:val="none" w:sz="0" w:space="0" w:color="auto"/>
        <w:right w:val="none" w:sz="0" w:space="0" w:color="auto"/>
      </w:divBdr>
    </w:div>
    <w:div w:id="556815800">
      <w:bodyDiv w:val="1"/>
      <w:marLeft w:val="0"/>
      <w:marRight w:val="0"/>
      <w:marTop w:val="0"/>
      <w:marBottom w:val="0"/>
      <w:divBdr>
        <w:top w:val="none" w:sz="0" w:space="0" w:color="auto"/>
        <w:left w:val="none" w:sz="0" w:space="0" w:color="auto"/>
        <w:bottom w:val="none" w:sz="0" w:space="0" w:color="auto"/>
        <w:right w:val="none" w:sz="0" w:space="0" w:color="auto"/>
      </w:divBdr>
    </w:div>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244947391">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694763796">
      <w:bodyDiv w:val="1"/>
      <w:marLeft w:val="0"/>
      <w:marRight w:val="0"/>
      <w:marTop w:val="0"/>
      <w:marBottom w:val="0"/>
      <w:divBdr>
        <w:top w:val="none" w:sz="0" w:space="0" w:color="auto"/>
        <w:left w:val="none" w:sz="0" w:space="0" w:color="auto"/>
        <w:bottom w:val="none" w:sz="0" w:space="0" w:color="auto"/>
        <w:right w:val="none" w:sz="0" w:space="0" w:color="auto"/>
      </w:divBdr>
    </w:div>
    <w:div w:id="1696344243">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2102988519">
      <w:bodyDiv w:val="1"/>
      <w:marLeft w:val="0"/>
      <w:marRight w:val="0"/>
      <w:marTop w:val="0"/>
      <w:marBottom w:val="0"/>
      <w:divBdr>
        <w:top w:val="none" w:sz="0" w:space="0" w:color="auto"/>
        <w:left w:val="none" w:sz="0" w:space="0" w:color="auto"/>
        <w:bottom w:val="none" w:sz="0" w:space="0" w:color="auto"/>
        <w:right w:val="none" w:sz="0" w:space="0" w:color="auto"/>
      </w:divBdr>
      <w:divsChild>
        <w:div w:id="1932855435">
          <w:marLeft w:val="0"/>
          <w:marRight w:val="0"/>
          <w:marTop w:val="0"/>
          <w:marBottom w:val="0"/>
          <w:divBdr>
            <w:top w:val="none" w:sz="0" w:space="0" w:color="auto"/>
            <w:left w:val="none" w:sz="0" w:space="0" w:color="auto"/>
            <w:bottom w:val="none" w:sz="0" w:space="0" w:color="auto"/>
            <w:right w:val="none" w:sz="0" w:space="0" w:color="auto"/>
          </w:divBdr>
        </w:div>
        <w:div w:id="914243986">
          <w:marLeft w:val="0"/>
          <w:marRight w:val="0"/>
          <w:marTop w:val="0"/>
          <w:marBottom w:val="0"/>
          <w:divBdr>
            <w:top w:val="none" w:sz="0" w:space="0" w:color="auto"/>
            <w:left w:val="none" w:sz="0" w:space="0" w:color="auto"/>
            <w:bottom w:val="none" w:sz="0" w:space="0" w:color="auto"/>
            <w:right w:val="none" w:sz="0" w:space="0" w:color="auto"/>
          </w:divBdr>
        </w:div>
        <w:div w:id="1462723479">
          <w:marLeft w:val="0"/>
          <w:marRight w:val="0"/>
          <w:marTop w:val="0"/>
          <w:marBottom w:val="0"/>
          <w:divBdr>
            <w:top w:val="none" w:sz="0" w:space="0" w:color="auto"/>
            <w:left w:val="none" w:sz="0" w:space="0" w:color="auto"/>
            <w:bottom w:val="none" w:sz="0" w:space="0" w:color="auto"/>
            <w:right w:val="none" w:sz="0" w:space="0" w:color="auto"/>
          </w:divBdr>
        </w:div>
        <w:div w:id="1348097541">
          <w:marLeft w:val="0"/>
          <w:marRight w:val="0"/>
          <w:marTop w:val="0"/>
          <w:marBottom w:val="0"/>
          <w:divBdr>
            <w:top w:val="none" w:sz="0" w:space="0" w:color="auto"/>
            <w:left w:val="none" w:sz="0" w:space="0" w:color="auto"/>
            <w:bottom w:val="none" w:sz="0" w:space="0" w:color="auto"/>
            <w:right w:val="none" w:sz="0" w:space="0" w:color="auto"/>
          </w:divBdr>
        </w:div>
        <w:div w:id="865408065">
          <w:marLeft w:val="0"/>
          <w:marRight w:val="0"/>
          <w:marTop w:val="0"/>
          <w:marBottom w:val="0"/>
          <w:divBdr>
            <w:top w:val="none" w:sz="0" w:space="0" w:color="auto"/>
            <w:left w:val="none" w:sz="0" w:space="0" w:color="auto"/>
            <w:bottom w:val="none" w:sz="0" w:space="0" w:color="auto"/>
            <w:right w:val="none" w:sz="0" w:space="0" w:color="auto"/>
          </w:divBdr>
        </w:div>
        <w:div w:id="296761357">
          <w:marLeft w:val="0"/>
          <w:marRight w:val="0"/>
          <w:marTop w:val="0"/>
          <w:marBottom w:val="0"/>
          <w:divBdr>
            <w:top w:val="none" w:sz="0" w:space="0" w:color="auto"/>
            <w:left w:val="none" w:sz="0" w:space="0" w:color="auto"/>
            <w:bottom w:val="none" w:sz="0" w:space="0" w:color="auto"/>
            <w:right w:val="none" w:sz="0" w:space="0" w:color="auto"/>
          </w:divBdr>
        </w:div>
        <w:div w:id="259224578">
          <w:marLeft w:val="0"/>
          <w:marRight w:val="0"/>
          <w:marTop w:val="0"/>
          <w:marBottom w:val="0"/>
          <w:divBdr>
            <w:top w:val="none" w:sz="0" w:space="0" w:color="auto"/>
            <w:left w:val="none" w:sz="0" w:space="0" w:color="auto"/>
            <w:bottom w:val="none" w:sz="0" w:space="0" w:color="auto"/>
            <w:right w:val="none" w:sz="0" w:space="0" w:color="auto"/>
          </w:divBdr>
        </w:div>
        <w:div w:id="347368732">
          <w:marLeft w:val="0"/>
          <w:marRight w:val="0"/>
          <w:marTop w:val="0"/>
          <w:marBottom w:val="0"/>
          <w:divBdr>
            <w:top w:val="none" w:sz="0" w:space="0" w:color="auto"/>
            <w:left w:val="none" w:sz="0" w:space="0" w:color="auto"/>
            <w:bottom w:val="none" w:sz="0" w:space="0" w:color="auto"/>
            <w:right w:val="none" w:sz="0" w:space="0" w:color="auto"/>
          </w:divBdr>
        </w:div>
        <w:div w:id="1848246465">
          <w:marLeft w:val="0"/>
          <w:marRight w:val="0"/>
          <w:marTop w:val="0"/>
          <w:marBottom w:val="0"/>
          <w:divBdr>
            <w:top w:val="none" w:sz="0" w:space="0" w:color="auto"/>
            <w:left w:val="none" w:sz="0" w:space="0" w:color="auto"/>
            <w:bottom w:val="none" w:sz="0" w:space="0" w:color="auto"/>
            <w:right w:val="none" w:sz="0" w:space="0" w:color="auto"/>
          </w:divBdr>
        </w:div>
        <w:div w:id="2109041613">
          <w:marLeft w:val="0"/>
          <w:marRight w:val="0"/>
          <w:marTop w:val="0"/>
          <w:marBottom w:val="0"/>
          <w:divBdr>
            <w:top w:val="none" w:sz="0" w:space="0" w:color="auto"/>
            <w:left w:val="none" w:sz="0" w:space="0" w:color="auto"/>
            <w:bottom w:val="none" w:sz="0" w:space="0" w:color="auto"/>
            <w:right w:val="none" w:sz="0" w:space="0" w:color="auto"/>
          </w:divBdr>
        </w:div>
        <w:div w:id="113913804">
          <w:marLeft w:val="0"/>
          <w:marRight w:val="0"/>
          <w:marTop w:val="0"/>
          <w:marBottom w:val="0"/>
          <w:divBdr>
            <w:top w:val="none" w:sz="0" w:space="0" w:color="auto"/>
            <w:left w:val="none" w:sz="0" w:space="0" w:color="auto"/>
            <w:bottom w:val="none" w:sz="0" w:space="0" w:color="auto"/>
            <w:right w:val="none" w:sz="0" w:space="0" w:color="auto"/>
          </w:divBdr>
        </w:div>
        <w:div w:id="699471260">
          <w:marLeft w:val="0"/>
          <w:marRight w:val="0"/>
          <w:marTop w:val="0"/>
          <w:marBottom w:val="0"/>
          <w:divBdr>
            <w:top w:val="none" w:sz="0" w:space="0" w:color="auto"/>
            <w:left w:val="none" w:sz="0" w:space="0" w:color="auto"/>
            <w:bottom w:val="none" w:sz="0" w:space="0" w:color="auto"/>
            <w:right w:val="none" w:sz="0" w:space="0" w:color="auto"/>
          </w:divBdr>
        </w:div>
        <w:div w:id="1488593155">
          <w:marLeft w:val="0"/>
          <w:marRight w:val="0"/>
          <w:marTop w:val="0"/>
          <w:marBottom w:val="0"/>
          <w:divBdr>
            <w:top w:val="none" w:sz="0" w:space="0" w:color="auto"/>
            <w:left w:val="none" w:sz="0" w:space="0" w:color="auto"/>
            <w:bottom w:val="none" w:sz="0" w:space="0" w:color="auto"/>
            <w:right w:val="none" w:sz="0" w:space="0" w:color="auto"/>
          </w:divBdr>
        </w:div>
        <w:div w:id="148445189">
          <w:marLeft w:val="0"/>
          <w:marRight w:val="0"/>
          <w:marTop w:val="0"/>
          <w:marBottom w:val="0"/>
          <w:divBdr>
            <w:top w:val="none" w:sz="0" w:space="0" w:color="auto"/>
            <w:left w:val="none" w:sz="0" w:space="0" w:color="auto"/>
            <w:bottom w:val="none" w:sz="0" w:space="0" w:color="auto"/>
            <w:right w:val="none" w:sz="0" w:space="0" w:color="auto"/>
          </w:divBdr>
        </w:div>
        <w:div w:id="183129673">
          <w:marLeft w:val="0"/>
          <w:marRight w:val="0"/>
          <w:marTop w:val="0"/>
          <w:marBottom w:val="0"/>
          <w:divBdr>
            <w:top w:val="none" w:sz="0" w:space="0" w:color="auto"/>
            <w:left w:val="none" w:sz="0" w:space="0" w:color="auto"/>
            <w:bottom w:val="none" w:sz="0" w:space="0" w:color="auto"/>
            <w:right w:val="none" w:sz="0" w:space="0" w:color="auto"/>
          </w:divBdr>
        </w:div>
        <w:div w:id="1371421822">
          <w:marLeft w:val="0"/>
          <w:marRight w:val="0"/>
          <w:marTop w:val="0"/>
          <w:marBottom w:val="0"/>
          <w:divBdr>
            <w:top w:val="none" w:sz="0" w:space="0" w:color="auto"/>
            <w:left w:val="none" w:sz="0" w:space="0" w:color="auto"/>
            <w:bottom w:val="none" w:sz="0" w:space="0" w:color="auto"/>
            <w:right w:val="none" w:sz="0" w:space="0" w:color="auto"/>
          </w:divBdr>
        </w:div>
        <w:div w:id="27535324">
          <w:marLeft w:val="0"/>
          <w:marRight w:val="0"/>
          <w:marTop w:val="0"/>
          <w:marBottom w:val="0"/>
          <w:divBdr>
            <w:top w:val="none" w:sz="0" w:space="0" w:color="auto"/>
            <w:left w:val="none" w:sz="0" w:space="0" w:color="auto"/>
            <w:bottom w:val="none" w:sz="0" w:space="0" w:color="auto"/>
            <w:right w:val="none" w:sz="0" w:space="0" w:color="auto"/>
          </w:divBdr>
        </w:div>
        <w:div w:id="702512693">
          <w:marLeft w:val="0"/>
          <w:marRight w:val="0"/>
          <w:marTop w:val="0"/>
          <w:marBottom w:val="0"/>
          <w:divBdr>
            <w:top w:val="none" w:sz="0" w:space="0" w:color="auto"/>
            <w:left w:val="none" w:sz="0" w:space="0" w:color="auto"/>
            <w:bottom w:val="none" w:sz="0" w:space="0" w:color="auto"/>
            <w:right w:val="none" w:sz="0" w:space="0" w:color="auto"/>
          </w:divBdr>
        </w:div>
        <w:div w:id="1337073060">
          <w:marLeft w:val="0"/>
          <w:marRight w:val="0"/>
          <w:marTop w:val="0"/>
          <w:marBottom w:val="0"/>
          <w:divBdr>
            <w:top w:val="none" w:sz="0" w:space="0" w:color="auto"/>
            <w:left w:val="none" w:sz="0" w:space="0" w:color="auto"/>
            <w:bottom w:val="none" w:sz="0" w:space="0" w:color="auto"/>
            <w:right w:val="none" w:sz="0" w:space="0" w:color="auto"/>
          </w:divBdr>
        </w:div>
        <w:div w:id="545407227">
          <w:marLeft w:val="0"/>
          <w:marRight w:val="0"/>
          <w:marTop w:val="0"/>
          <w:marBottom w:val="0"/>
          <w:divBdr>
            <w:top w:val="none" w:sz="0" w:space="0" w:color="auto"/>
            <w:left w:val="none" w:sz="0" w:space="0" w:color="auto"/>
            <w:bottom w:val="none" w:sz="0" w:space="0" w:color="auto"/>
            <w:right w:val="none" w:sz="0" w:space="0" w:color="auto"/>
          </w:divBdr>
        </w:div>
        <w:div w:id="936256591">
          <w:marLeft w:val="0"/>
          <w:marRight w:val="0"/>
          <w:marTop w:val="0"/>
          <w:marBottom w:val="0"/>
          <w:divBdr>
            <w:top w:val="none" w:sz="0" w:space="0" w:color="auto"/>
            <w:left w:val="none" w:sz="0" w:space="0" w:color="auto"/>
            <w:bottom w:val="none" w:sz="0" w:space="0" w:color="auto"/>
            <w:right w:val="none" w:sz="0" w:space="0" w:color="auto"/>
          </w:divBdr>
        </w:div>
        <w:div w:id="2068408969">
          <w:marLeft w:val="0"/>
          <w:marRight w:val="0"/>
          <w:marTop w:val="0"/>
          <w:marBottom w:val="0"/>
          <w:divBdr>
            <w:top w:val="none" w:sz="0" w:space="0" w:color="auto"/>
            <w:left w:val="none" w:sz="0" w:space="0" w:color="auto"/>
            <w:bottom w:val="none" w:sz="0" w:space="0" w:color="auto"/>
            <w:right w:val="none" w:sz="0" w:space="0" w:color="auto"/>
          </w:divBdr>
        </w:div>
        <w:div w:id="576211078">
          <w:marLeft w:val="0"/>
          <w:marRight w:val="0"/>
          <w:marTop w:val="0"/>
          <w:marBottom w:val="0"/>
          <w:divBdr>
            <w:top w:val="none" w:sz="0" w:space="0" w:color="auto"/>
            <w:left w:val="none" w:sz="0" w:space="0" w:color="auto"/>
            <w:bottom w:val="none" w:sz="0" w:space="0" w:color="auto"/>
            <w:right w:val="none" w:sz="0" w:space="0" w:color="auto"/>
          </w:divBdr>
        </w:div>
        <w:div w:id="1216232427">
          <w:marLeft w:val="0"/>
          <w:marRight w:val="0"/>
          <w:marTop w:val="0"/>
          <w:marBottom w:val="0"/>
          <w:divBdr>
            <w:top w:val="none" w:sz="0" w:space="0" w:color="auto"/>
            <w:left w:val="none" w:sz="0" w:space="0" w:color="auto"/>
            <w:bottom w:val="none" w:sz="0" w:space="0" w:color="auto"/>
            <w:right w:val="none" w:sz="0" w:space="0" w:color="auto"/>
          </w:divBdr>
        </w:div>
        <w:div w:id="162471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Evans\Downloads\Sense_Generic_Word_Template_2021_with_instructions.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723541-fd64-47de-b1f6-1ea99e2eac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961D3584FE640B2EBAF11BBE5C7A8" ma:contentTypeVersion="15" ma:contentTypeDescription="Create a new document." ma:contentTypeScope="" ma:versionID="f4cf29b30bfb2921f690e7b29bdcc4c8">
  <xsd:schema xmlns:xsd="http://www.w3.org/2001/XMLSchema" xmlns:xs="http://www.w3.org/2001/XMLSchema" xmlns:p="http://schemas.microsoft.com/office/2006/metadata/properties" xmlns:ns3="c8723541-fd64-47de-b1f6-1ea99e2eace2" xmlns:ns4="8b46bcd2-a34f-403c-aba1-eeaed8a60982" targetNamespace="http://schemas.microsoft.com/office/2006/metadata/properties" ma:root="true" ma:fieldsID="6e2711cfdea59654e520a5fbb9759b44" ns3:_="" ns4:_="">
    <xsd:import namespace="c8723541-fd64-47de-b1f6-1ea99e2eace2"/>
    <xsd:import namespace="8b46bcd2-a34f-403c-aba1-eeaed8a6098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3541-fd64-47de-b1f6-1ea99e2ea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6bcd2-a34f-403c-aba1-eeaed8a609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B8A30-F61C-479A-B51F-F71F41363E45}">
  <ds:schemaRefs>
    <ds:schemaRef ds:uri="http://schemas.microsoft.com/office/2006/metadata/properties"/>
    <ds:schemaRef ds:uri="http://schemas.microsoft.com/office/infopath/2007/PartnerControls"/>
    <ds:schemaRef ds:uri="c8723541-fd64-47de-b1f6-1ea99e2eace2"/>
  </ds:schemaRefs>
</ds:datastoreItem>
</file>

<file path=customXml/itemProps2.xml><?xml version="1.0" encoding="utf-8"?>
<ds:datastoreItem xmlns:ds="http://schemas.openxmlformats.org/officeDocument/2006/customXml" ds:itemID="{96E05137-4B50-4733-84EE-C689CCAEC345}">
  <ds:schemaRefs>
    <ds:schemaRef ds:uri="http://schemas.microsoft.com/sharepoint/v3/contenttype/forms"/>
  </ds:schemaRefs>
</ds:datastoreItem>
</file>

<file path=customXml/itemProps3.xml><?xml version="1.0" encoding="utf-8"?>
<ds:datastoreItem xmlns:ds="http://schemas.openxmlformats.org/officeDocument/2006/customXml" ds:itemID="{49044456-A2F4-4F45-8CD2-3A3A606F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3541-fd64-47de-b1f6-1ea99e2eace2"/>
    <ds:schemaRef ds:uri="8b46bcd2-a34f-403c-aba1-eeaed8a6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5846D-BED8-4C56-8130-9EAB1EEE2B7E}">
  <ds:schemaRefs>
    <ds:schemaRef ds:uri="http://schemas.openxmlformats.org/officeDocument/2006/bibliography"/>
  </ds:schemaRefs>
</ds:datastoreItem>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Sense_Generic_Word_Template_2021_with_instructions</Template>
  <TotalTime>7</TotalTime>
  <Pages>1</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subject/>
  <dc:creator>Sandra Evans</dc:creator>
  <cp:keywords/>
  <dc:description/>
  <cp:lastModifiedBy>Michael Harvey</cp:lastModifiedBy>
  <cp:revision>3</cp:revision>
  <dcterms:created xsi:type="dcterms:W3CDTF">2025-02-24T12:48:00Z</dcterms:created>
  <dcterms:modified xsi:type="dcterms:W3CDTF">2025-02-24T12:48:00Z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y fmtid="{D5CDD505-2E9C-101B-9397-08002B2CF9AE}" pid="4" name="ContentTypeId">
    <vt:lpwstr>0x0101002F1961D3584FE640B2EBAF11BBE5C7A8</vt:lpwstr>
  </property>
</Properties>
</file>